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57E83" w14:textId="7B8FBFED" w:rsidR="00557E57" w:rsidRDefault="00557E57" w:rsidP="00557E57">
      <w:pPr>
        <w:jc w:val="center"/>
        <w:rPr>
          <w:b/>
          <w:caps/>
          <w:color w:val="000000"/>
        </w:rPr>
      </w:pPr>
      <w:r>
        <w:rPr>
          <w:b/>
          <w:caps/>
          <w:color w:val="000000"/>
        </w:rPr>
        <w:t>JELENTKEZÉSI adatLAP</w:t>
      </w:r>
    </w:p>
    <w:p w14:paraId="77832866" w14:textId="77777777" w:rsidR="00557E57" w:rsidRDefault="00557E57" w:rsidP="00557E57">
      <w:pPr>
        <w:jc w:val="center"/>
        <w:rPr>
          <w:b/>
          <w:caps/>
          <w:color w:val="000000"/>
        </w:rPr>
      </w:pPr>
      <w:r>
        <w:rPr>
          <w:b/>
          <w:caps/>
          <w:color w:val="000000"/>
        </w:rPr>
        <w:t>A HM KATOLIKUS TÁBORI PÜSPÖKSÉG</w:t>
      </w:r>
    </w:p>
    <w:p w14:paraId="7DB1D5D3" w14:textId="31766323" w:rsidR="00557E57" w:rsidRDefault="00557E57" w:rsidP="00557E57">
      <w:pPr>
        <w:jc w:val="center"/>
        <w:rPr>
          <w:b/>
          <w:caps/>
          <w:color w:val="000000"/>
        </w:rPr>
      </w:pPr>
      <w:r>
        <w:rPr>
          <w:b/>
          <w:caps/>
          <w:color w:val="000000"/>
        </w:rPr>
        <w:t>202</w:t>
      </w:r>
      <w:r w:rsidR="0066050E">
        <w:rPr>
          <w:b/>
          <w:caps/>
          <w:color w:val="000000"/>
        </w:rPr>
        <w:t>4</w:t>
      </w:r>
      <w:r>
        <w:rPr>
          <w:b/>
          <w:caps/>
          <w:color w:val="000000"/>
        </w:rPr>
        <w:t>. évi Versmondó versenyére</w:t>
      </w:r>
    </w:p>
    <w:p w14:paraId="7EF4CF19" w14:textId="77777777" w:rsidR="00557E57" w:rsidRDefault="00557E57" w:rsidP="00557E57">
      <w:pPr>
        <w:rPr>
          <w:b/>
          <w:caps/>
          <w:color w:val="000000"/>
        </w:rPr>
      </w:pPr>
    </w:p>
    <w:p w14:paraId="10B9DE22" w14:textId="0BDB1B62" w:rsidR="00557E57" w:rsidRDefault="00557E57" w:rsidP="00557E57">
      <w:pPr>
        <w:jc w:val="center"/>
        <w:rPr>
          <w:color w:val="000000"/>
        </w:rPr>
      </w:pPr>
      <w:r>
        <w:rPr>
          <w:color w:val="000000"/>
        </w:rPr>
        <w:t>Amennyiben a jelentkezési lapot kézírással tölti ki, kérjük</w:t>
      </w:r>
      <w:r w:rsidR="005D16AB">
        <w:rPr>
          <w:color w:val="000000"/>
        </w:rPr>
        <w:t>,</w:t>
      </w:r>
      <w:r>
        <w:rPr>
          <w:color w:val="000000"/>
        </w:rPr>
        <w:t xml:space="preserve"> szíveskedjen </w:t>
      </w:r>
      <w:r>
        <w:rPr>
          <w:b/>
          <w:color w:val="000000"/>
        </w:rPr>
        <w:t xml:space="preserve">olvasható betűket használva </w:t>
      </w:r>
      <w:r>
        <w:rPr>
          <w:color w:val="000000"/>
        </w:rPr>
        <w:t xml:space="preserve">visszaküldeni a </w:t>
      </w:r>
      <w:hyperlink r:id="rId7" w:history="1">
        <w:r>
          <w:rPr>
            <w:rStyle w:val="Hiperhivatkozs"/>
          </w:rPr>
          <w:t>rendezveny.hmktp@gmail.com</w:t>
        </w:r>
      </w:hyperlink>
      <w:r w:rsidR="00A641A4">
        <w:rPr>
          <w:color w:val="000000"/>
        </w:rPr>
        <w:t xml:space="preserve"> címre 202</w:t>
      </w:r>
      <w:r w:rsidR="0066050E">
        <w:rPr>
          <w:color w:val="000000"/>
        </w:rPr>
        <w:t>4</w:t>
      </w:r>
      <w:r w:rsidR="00A641A4">
        <w:rPr>
          <w:color w:val="000000"/>
        </w:rPr>
        <w:t>. november 27</w:t>
      </w:r>
      <w:r>
        <w:rPr>
          <w:color w:val="000000"/>
        </w:rPr>
        <w:t>. hétfőig.</w:t>
      </w:r>
    </w:p>
    <w:p w14:paraId="20BFEFD7" w14:textId="77777777" w:rsidR="00446276" w:rsidRDefault="00446276" w:rsidP="00557E57">
      <w:pPr>
        <w:jc w:val="center"/>
        <w:rPr>
          <w:color w:val="00000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5"/>
        <w:gridCol w:w="6493"/>
      </w:tblGrid>
      <w:tr w:rsidR="00557E57" w14:paraId="6DD4CD70" w14:textId="77777777" w:rsidTr="00446276">
        <w:tc>
          <w:tcPr>
            <w:tcW w:w="2745" w:type="dxa"/>
            <w:tcBorders>
              <w:top w:val="single" w:sz="4" w:space="0" w:color="auto"/>
              <w:left w:val="single" w:sz="4" w:space="0" w:color="auto"/>
              <w:bottom w:val="single" w:sz="4" w:space="0" w:color="auto"/>
              <w:right w:val="single" w:sz="4" w:space="0" w:color="auto"/>
            </w:tcBorders>
          </w:tcPr>
          <w:p w14:paraId="458B6F21" w14:textId="77777777" w:rsidR="00557E57" w:rsidRDefault="00557E57">
            <w:pPr>
              <w:rPr>
                <w:b/>
                <w:caps/>
                <w:color w:val="000000"/>
              </w:rPr>
            </w:pPr>
            <w:r>
              <w:rPr>
                <w:b/>
                <w:caps/>
                <w:color w:val="000000"/>
              </w:rPr>
              <w:t xml:space="preserve">Név: </w:t>
            </w:r>
          </w:p>
          <w:p w14:paraId="11332859" w14:textId="77777777" w:rsidR="00557E57" w:rsidRDefault="00557E57">
            <w:pPr>
              <w:rPr>
                <w:b/>
                <w:caps/>
              </w:rPr>
            </w:pPr>
          </w:p>
        </w:tc>
        <w:tc>
          <w:tcPr>
            <w:tcW w:w="6493" w:type="dxa"/>
            <w:tcBorders>
              <w:top w:val="single" w:sz="4" w:space="0" w:color="auto"/>
              <w:left w:val="single" w:sz="4" w:space="0" w:color="auto"/>
              <w:bottom w:val="single" w:sz="4" w:space="0" w:color="auto"/>
              <w:right w:val="single" w:sz="4" w:space="0" w:color="auto"/>
            </w:tcBorders>
          </w:tcPr>
          <w:p w14:paraId="729F8C43" w14:textId="77777777" w:rsidR="00557E57" w:rsidRDefault="00557E57">
            <w:pPr>
              <w:rPr>
                <w:caps/>
              </w:rPr>
            </w:pPr>
          </w:p>
        </w:tc>
      </w:tr>
      <w:tr w:rsidR="00557E57" w14:paraId="54930874" w14:textId="77777777" w:rsidTr="00446276">
        <w:tc>
          <w:tcPr>
            <w:tcW w:w="2745" w:type="dxa"/>
            <w:tcBorders>
              <w:top w:val="single" w:sz="4" w:space="0" w:color="auto"/>
              <w:left w:val="single" w:sz="4" w:space="0" w:color="auto"/>
              <w:bottom w:val="single" w:sz="4" w:space="0" w:color="auto"/>
              <w:right w:val="single" w:sz="4" w:space="0" w:color="auto"/>
            </w:tcBorders>
          </w:tcPr>
          <w:p w14:paraId="17DA3F7F" w14:textId="77777777" w:rsidR="00557E57" w:rsidRDefault="00557E57">
            <w:pPr>
              <w:rPr>
                <w:b/>
                <w:caps/>
              </w:rPr>
            </w:pPr>
            <w:r>
              <w:rPr>
                <w:b/>
                <w:caps/>
              </w:rPr>
              <w:t>Kötelező vers:</w:t>
            </w:r>
          </w:p>
          <w:p w14:paraId="2AC29DB7" w14:textId="77777777" w:rsidR="00557E57" w:rsidRDefault="00557E57">
            <w:pPr>
              <w:rPr>
                <w:b/>
                <w:caps/>
              </w:rPr>
            </w:pPr>
          </w:p>
        </w:tc>
        <w:tc>
          <w:tcPr>
            <w:tcW w:w="6493" w:type="dxa"/>
            <w:tcBorders>
              <w:top w:val="single" w:sz="4" w:space="0" w:color="auto"/>
              <w:left w:val="single" w:sz="4" w:space="0" w:color="auto"/>
              <w:bottom w:val="single" w:sz="4" w:space="0" w:color="auto"/>
              <w:right w:val="single" w:sz="4" w:space="0" w:color="auto"/>
            </w:tcBorders>
            <w:hideMark/>
          </w:tcPr>
          <w:p w14:paraId="382E6D98" w14:textId="77777777" w:rsidR="0066050E" w:rsidRPr="0066050E" w:rsidRDefault="0066050E" w:rsidP="0066050E">
            <w:pPr>
              <w:rPr>
                <w:rFonts w:eastAsiaTheme="minorHAnsi"/>
                <w:kern w:val="2"/>
                <w:lang w:eastAsia="en-US"/>
                <w14:ligatures w14:val="standardContextual"/>
              </w:rPr>
            </w:pPr>
            <w:r w:rsidRPr="0066050E">
              <w:rPr>
                <w:rFonts w:eastAsiaTheme="minorHAnsi"/>
                <w:kern w:val="2"/>
                <w:lang w:eastAsia="en-US"/>
                <w14:ligatures w14:val="standardContextual"/>
              </w:rPr>
              <w:t>Szabó T. Anna:</w:t>
            </w:r>
            <w:r w:rsidRPr="0066050E">
              <w:rPr>
                <w:rFonts w:eastAsiaTheme="minorHAnsi"/>
                <w:b/>
                <w:bCs/>
                <w:kern w:val="2"/>
                <w:lang w:eastAsia="en-US"/>
                <w14:ligatures w14:val="standardContextual"/>
              </w:rPr>
              <w:t xml:space="preserve"> </w:t>
            </w:r>
            <w:r w:rsidRPr="0066050E">
              <w:rPr>
                <w:rFonts w:eastAsiaTheme="minorHAnsi"/>
                <w:kern w:val="2"/>
                <w:lang w:eastAsia="en-US"/>
                <w14:ligatures w14:val="standardContextual"/>
              </w:rPr>
              <w:t>Az ünnep azé, aki várja</w:t>
            </w:r>
          </w:p>
          <w:p w14:paraId="07294043" w14:textId="23A0915A" w:rsidR="00557E57" w:rsidRDefault="00557E57">
            <w:pPr>
              <w:rPr>
                <w:caps/>
              </w:rPr>
            </w:pPr>
          </w:p>
        </w:tc>
      </w:tr>
      <w:tr w:rsidR="00557E57" w14:paraId="384C13BA" w14:textId="77777777" w:rsidTr="00446276">
        <w:tc>
          <w:tcPr>
            <w:tcW w:w="2745" w:type="dxa"/>
            <w:tcBorders>
              <w:top w:val="single" w:sz="4" w:space="0" w:color="auto"/>
              <w:left w:val="single" w:sz="4" w:space="0" w:color="auto"/>
              <w:bottom w:val="single" w:sz="4" w:space="0" w:color="auto"/>
              <w:right w:val="single" w:sz="4" w:space="0" w:color="auto"/>
            </w:tcBorders>
          </w:tcPr>
          <w:p w14:paraId="27B83A3C" w14:textId="77777777" w:rsidR="00557E57" w:rsidRDefault="00557E57">
            <w:pPr>
              <w:rPr>
                <w:b/>
                <w:caps/>
              </w:rPr>
            </w:pPr>
            <w:r>
              <w:rPr>
                <w:b/>
                <w:caps/>
              </w:rPr>
              <w:t>Választott vers:</w:t>
            </w:r>
          </w:p>
          <w:p w14:paraId="619EDF72" w14:textId="77777777" w:rsidR="00557E57" w:rsidRDefault="00557E57">
            <w:pPr>
              <w:rPr>
                <w:b/>
                <w:caps/>
              </w:rPr>
            </w:pPr>
          </w:p>
        </w:tc>
        <w:tc>
          <w:tcPr>
            <w:tcW w:w="6493" w:type="dxa"/>
            <w:tcBorders>
              <w:top w:val="single" w:sz="4" w:space="0" w:color="auto"/>
              <w:left w:val="single" w:sz="4" w:space="0" w:color="auto"/>
              <w:bottom w:val="single" w:sz="4" w:space="0" w:color="auto"/>
              <w:right w:val="single" w:sz="4" w:space="0" w:color="auto"/>
            </w:tcBorders>
          </w:tcPr>
          <w:p w14:paraId="26EEF57A" w14:textId="77777777" w:rsidR="00557E57" w:rsidRDefault="00557E57">
            <w:pPr>
              <w:rPr>
                <w:caps/>
              </w:rPr>
            </w:pPr>
          </w:p>
        </w:tc>
      </w:tr>
      <w:tr w:rsidR="00557E57" w14:paraId="34D53429" w14:textId="77777777" w:rsidTr="00446276">
        <w:tc>
          <w:tcPr>
            <w:tcW w:w="2745" w:type="dxa"/>
            <w:tcBorders>
              <w:top w:val="single" w:sz="4" w:space="0" w:color="auto"/>
              <w:left w:val="single" w:sz="4" w:space="0" w:color="auto"/>
              <w:bottom w:val="single" w:sz="4" w:space="0" w:color="auto"/>
              <w:right w:val="single" w:sz="4" w:space="0" w:color="auto"/>
            </w:tcBorders>
          </w:tcPr>
          <w:p w14:paraId="599D8835" w14:textId="77777777" w:rsidR="00557E57" w:rsidRDefault="00557E57">
            <w:pPr>
              <w:rPr>
                <w:b/>
                <w:caps/>
              </w:rPr>
            </w:pPr>
            <w:r>
              <w:rPr>
                <w:b/>
                <w:caps/>
              </w:rPr>
              <w:t>Születési idő:</w:t>
            </w:r>
          </w:p>
          <w:p w14:paraId="0B7F3798" w14:textId="77777777" w:rsidR="00557E57" w:rsidRDefault="00557E57">
            <w:pPr>
              <w:rPr>
                <w:b/>
                <w:caps/>
              </w:rPr>
            </w:pPr>
          </w:p>
        </w:tc>
        <w:tc>
          <w:tcPr>
            <w:tcW w:w="6493" w:type="dxa"/>
            <w:tcBorders>
              <w:top w:val="single" w:sz="4" w:space="0" w:color="auto"/>
              <w:left w:val="single" w:sz="4" w:space="0" w:color="auto"/>
              <w:bottom w:val="single" w:sz="4" w:space="0" w:color="auto"/>
              <w:right w:val="single" w:sz="4" w:space="0" w:color="auto"/>
            </w:tcBorders>
          </w:tcPr>
          <w:p w14:paraId="2A8469A2" w14:textId="77777777" w:rsidR="00557E57" w:rsidRDefault="00557E57">
            <w:pPr>
              <w:rPr>
                <w:caps/>
              </w:rPr>
            </w:pPr>
          </w:p>
        </w:tc>
      </w:tr>
      <w:tr w:rsidR="00557E57" w14:paraId="35EB90B0" w14:textId="77777777" w:rsidTr="00446276">
        <w:tc>
          <w:tcPr>
            <w:tcW w:w="2745" w:type="dxa"/>
            <w:tcBorders>
              <w:top w:val="single" w:sz="4" w:space="0" w:color="auto"/>
              <w:left w:val="single" w:sz="4" w:space="0" w:color="auto"/>
              <w:bottom w:val="single" w:sz="4" w:space="0" w:color="auto"/>
              <w:right w:val="single" w:sz="4" w:space="0" w:color="auto"/>
            </w:tcBorders>
            <w:hideMark/>
          </w:tcPr>
          <w:p w14:paraId="723EC73B" w14:textId="77777777" w:rsidR="00557E57" w:rsidRDefault="00557E57">
            <w:pPr>
              <w:rPr>
                <w:b/>
                <w:caps/>
              </w:rPr>
            </w:pPr>
            <w:r>
              <w:rPr>
                <w:b/>
                <w:caps/>
              </w:rPr>
              <w:t xml:space="preserve">Lakóhelye: </w:t>
            </w:r>
            <w:r>
              <w:rPr>
                <w:b/>
              </w:rPr>
              <w:t>csak város, község</w:t>
            </w:r>
          </w:p>
        </w:tc>
        <w:tc>
          <w:tcPr>
            <w:tcW w:w="6493" w:type="dxa"/>
            <w:tcBorders>
              <w:top w:val="single" w:sz="4" w:space="0" w:color="auto"/>
              <w:left w:val="single" w:sz="4" w:space="0" w:color="auto"/>
              <w:bottom w:val="single" w:sz="4" w:space="0" w:color="auto"/>
              <w:right w:val="single" w:sz="4" w:space="0" w:color="auto"/>
            </w:tcBorders>
          </w:tcPr>
          <w:p w14:paraId="6D6E276E" w14:textId="77777777" w:rsidR="00557E57" w:rsidRDefault="00557E57">
            <w:pPr>
              <w:rPr>
                <w:caps/>
              </w:rPr>
            </w:pPr>
          </w:p>
        </w:tc>
      </w:tr>
      <w:tr w:rsidR="00557E57" w14:paraId="2350352C" w14:textId="77777777" w:rsidTr="00446276">
        <w:tc>
          <w:tcPr>
            <w:tcW w:w="2745" w:type="dxa"/>
            <w:tcBorders>
              <w:top w:val="single" w:sz="4" w:space="0" w:color="auto"/>
              <w:left w:val="single" w:sz="4" w:space="0" w:color="auto"/>
              <w:bottom w:val="single" w:sz="4" w:space="0" w:color="auto"/>
              <w:right w:val="single" w:sz="4" w:space="0" w:color="auto"/>
            </w:tcBorders>
            <w:hideMark/>
          </w:tcPr>
          <w:p w14:paraId="4EA1DE32" w14:textId="77777777" w:rsidR="00557E57" w:rsidRDefault="00557E57">
            <w:pPr>
              <w:rPr>
                <w:b/>
              </w:rPr>
            </w:pPr>
            <w:r>
              <w:rPr>
                <w:b/>
                <w:caps/>
              </w:rPr>
              <w:t>Szülő</w:t>
            </w:r>
            <w:r w:rsidR="00BD54FF">
              <w:rPr>
                <w:b/>
                <w:caps/>
              </w:rPr>
              <w:t xml:space="preserve"> (gondviselő)</w:t>
            </w:r>
            <w:r>
              <w:rPr>
                <w:b/>
                <w:caps/>
              </w:rPr>
              <w:t xml:space="preserve"> neve</w:t>
            </w:r>
            <w:r>
              <w:rPr>
                <w:b/>
              </w:rPr>
              <w:t>:</w:t>
            </w:r>
          </w:p>
          <w:p w14:paraId="73C445D0" w14:textId="77777777" w:rsidR="0066050E" w:rsidRDefault="00557E57">
            <w:pPr>
              <w:rPr>
                <w:b/>
              </w:rPr>
            </w:pPr>
            <w:r>
              <w:rPr>
                <w:b/>
              </w:rPr>
              <w:t xml:space="preserve">rendfokozata, </w:t>
            </w:r>
          </w:p>
          <w:p w14:paraId="32D5F9CF" w14:textId="3E8447D3" w:rsidR="00557E57" w:rsidRDefault="00557E57">
            <w:pPr>
              <w:rPr>
                <w:b/>
              </w:rPr>
            </w:pPr>
            <w:r>
              <w:rPr>
                <w:b/>
              </w:rPr>
              <w:t xml:space="preserve">alakulata, </w:t>
            </w:r>
          </w:p>
          <w:p w14:paraId="55DD4547" w14:textId="77777777" w:rsidR="00557E57" w:rsidRDefault="00557E57">
            <w:pPr>
              <w:rPr>
                <w:b/>
              </w:rPr>
            </w:pPr>
            <w:r>
              <w:rPr>
                <w:b/>
              </w:rPr>
              <w:t>Telefonszám:</w:t>
            </w:r>
          </w:p>
          <w:p w14:paraId="24B78EC9" w14:textId="77777777" w:rsidR="00557E57" w:rsidRDefault="00557E57">
            <w:pPr>
              <w:rPr>
                <w:b/>
              </w:rPr>
            </w:pPr>
            <w:r>
              <w:rPr>
                <w:b/>
              </w:rPr>
              <w:t xml:space="preserve">HM tel: </w:t>
            </w:r>
          </w:p>
          <w:p w14:paraId="30ED6E44" w14:textId="58CCCBCA" w:rsidR="00557E57" w:rsidRDefault="0066050E">
            <w:pPr>
              <w:rPr>
                <w:b/>
              </w:rPr>
            </w:pPr>
            <w:r>
              <w:rPr>
                <w:b/>
              </w:rPr>
              <w:t xml:space="preserve">HM-MH </w:t>
            </w:r>
            <w:r w:rsidR="00557E57">
              <w:rPr>
                <w:b/>
              </w:rPr>
              <w:t>E-mail:</w:t>
            </w:r>
          </w:p>
        </w:tc>
        <w:tc>
          <w:tcPr>
            <w:tcW w:w="6493" w:type="dxa"/>
            <w:tcBorders>
              <w:top w:val="single" w:sz="4" w:space="0" w:color="auto"/>
              <w:left w:val="single" w:sz="4" w:space="0" w:color="auto"/>
              <w:bottom w:val="single" w:sz="4" w:space="0" w:color="auto"/>
              <w:right w:val="single" w:sz="4" w:space="0" w:color="auto"/>
            </w:tcBorders>
          </w:tcPr>
          <w:p w14:paraId="1FABF7DA" w14:textId="77777777" w:rsidR="00557E57" w:rsidRDefault="00557E57"/>
        </w:tc>
      </w:tr>
      <w:tr w:rsidR="00557E57" w14:paraId="0DF71661" w14:textId="77777777" w:rsidTr="00446276">
        <w:tc>
          <w:tcPr>
            <w:tcW w:w="2745" w:type="dxa"/>
            <w:tcBorders>
              <w:top w:val="single" w:sz="4" w:space="0" w:color="auto"/>
              <w:left w:val="single" w:sz="4" w:space="0" w:color="auto"/>
              <w:bottom w:val="single" w:sz="4" w:space="0" w:color="auto"/>
              <w:right w:val="single" w:sz="4" w:space="0" w:color="auto"/>
            </w:tcBorders>
            <w:hideMark/>
          </w:tcPr>
          <w:p w14:paraId="57149DB1" w14:textId="77777777" w:rsidR="00557E57" w:rsidRDefault="00557E57">
            <w:pPr>
              <w:rPr>
                <w:b/>
              </w:rPr>
            </w:pPr>
            <w:r>
              <w:rPr>
                <w:b/>
              </w:rPr>
              <w:t>Kísérők száma a versenyre:</w:t>
            </w:r>
          </w:p>
        </w:tc>
        <w:tc>
          <w:tcPr>
            <w:tcW w:w="6493" w:type="dxa"/>
            <w:tcBorders>
              <w:top w:val="single" w:sz="4" w:space="0" w:color="auto"/>
              <w:left w:val="single" w:sz="4" w:space="0" w:color="auto"/>
              <w:bottom w:val="single" w:sz="4" w:space="0" w:color="auto"/>
              <w:right w:val="single" w:sz="4" w:space="0" w:color="auto"/>
            </w:tcBorders>
          </w:tcPr>
          <w:p w14:paraId="4CF27ECB" w14:textId="77777777" w:rsidR="00557E57" w:rsidRDefault="00557E57"/>
        </w:tc>
      </w:tr>
    </w:tbl>
    <w:p w14:paraId="5F0DCE73" w14:textId="77777777" w:rsidR="00446276" w:rsidRDefault="00446276" w:rsidP="0066050E">
      <w:pPr>
        <w:jc w:val="both"/>
        <w:rPr>
          <w:i/>
          <w:sz w:val="20"/>
          <w:szCs w:val="20"/>
        </w:rPr>
      </w:pPr>
    </w:p>
    <w:p w14:paraId="2FB5F702" w14:textId="77777777" w:rsidR="00446276" w:rsidRDefault="00446276" w:rsidP="00557E57">
      <w:pPr>
        <w:ind w:left="-142"/>
        <w:jc w:val="both"/>
        <w:rPr>
          <w:i/>
          <w:sz w:val="20"/>
          <w:szCs w:val="20"/>
        </w:rPr>
      </w:pPr>
    </w:p>
    <w:p w14:paraId="74E7434B" w14:textId="77777777" w:rsidR="007A6969" w:rsidRDefault="0083310D" w:rsidP="00904A0B">
      <w:pPr>
        <w:spacing w:after="120"/>
        <w:jc w:val="center"/>
      </w:pPr>
      <w:bookmarkStart w:id="0" w:name="_Hlk149053961"/>
      <w:r w:rsidRPr="0083310D">
        <w:t>NYILATKOZAT</w:t>
      </w:r>
      <w:bookmarkEnd w:id="0"/>
      <w:r w:rsidR="007A6969">
        <w:t xml:space="preserve"> </w:t>
      </w:r>
    </w:p>
    <w:p w14:paraId="459E6F61" w14:textId="16458B5C" w:rsidR="0083310D" w:rsidRPr="0083310D" w:rsidRDefault="0083310D" w:rsidP="00904A0B">
      <w:pPr>
        <w:spacing w:after="120"/>
        <w:jc w:val="both"/>
      </w:pPr>
      <w:bookmarkStart w:id="1" w:name="_Hlk149053987"/>
      <w:r w:rsidRPr="0083310D">
        <w:rPr>
          <w:b/>
        </w:rPr>
        <w:t>Alulírott</w:t>
      </w:r>
      <w:r w:rsidRPr="0083310D">
        <w:t xml:space="preserve"> </w:t>
      </w:r>
      <w:r w:rsidR="00A87A82">
        <w:t>…...</w:t>
      </w:r>
      <w:r w:rsidRPr="0083310D">
        <w:rPr>
          <w:i/>
        </w:rPr>
        <w:t>…………………………………………………………………………………</w:t>
      </w:r>
      <w:proofErr w:type="gramStart"/>
      <w:r w:rsidRPr="0083310D">
        <w:rPr>
          <w:i/>
        </w:rPr>
        <w:t>…….</w:t>
      </w:r>
      <w:proofErr w:type="gramEnd"/>
      <w:r w:rsidRPr="0083310D">
        <w:rPr>
          <w:i/>
        </w:rPr>
        <w:t xml:space="preserve">.(név) kijelentem, </w:t>
      </w:r>
      <w:r>
        <w:rPr>
          <w:i/>
        </w:rPr>
        <w:t xml:space="preserve">hogy beleegyezésemet adom </w:t>
      </w:r>
      <w:r w:rsidR="007A6969">
        <w:rPr>
          <w:i/>
        </w:rPr>
        <w:t xml:space="preserve">18 év alatti </w:t>
      </w:r>
      <w:r>
        <w:rPr>
          <w:i/>
        </w:rPr>
        <w:t>gyermekem 202</w:t>
      </w:r>
      <w:r w:rsidR="0066050E">
        <w:rPr>
          <w:i/>
        </w:rPr>
        <w:t>4</w:t>
      </w:r>
      <w:r>
        <w:rPr>
          <w:i/>
        </w:rPr>
        <w:t>. december 0</w:t>
      </w:r>
      <w:r w:rsidR="0066050E">
        <w:rPr>
          <w:i/>
        </w:rPr>
        <w:t>3</w:t>
      </w:r>
      <w:r>
        <w:rPr>
          <w:i/>
        </w:rPr>
        <w:t>-</w:t>
      </w:r>
      <w:r w:rsidR="0066050E">
        <w:rPr>
          <w:i/>
        </w:rPr>
        <w:t>á</w:t>
      </w:r>
      <w:r>
        <w:rPr>
          <w:i/>
        </w:rPr>
        <w:t xml:space="preserve">n megrendezésre kerülő versmondó versenyen való részvételéhez </w:t>
      </w:r>
      <w:r w:rsidRPr="0083310D">
        <w:rPr>
          <w:i/>
        </w:rPr>
        <w:t xml:space="preserve">és a következőkről nyilatkozom: </w:t>
      </w:r>
    </w:p>
    <w:p w14:paraId="6A23B46D" w14:textId="77777777" w:rsidR="0083310D" w:rsidRPr="0083310D" w:rsidRDefault="0083310D" w:rsidP="00904A0B">
      <w:pPr>
        <w:spacing w:after="120"/>
        <w:ind w:left="714"/>
        <w:jc w:val="both"/>
        <w:rPr>
          <w:i/>
        </w:rPr>
      </w:pPr>
      <w:r w:rsidRPr="00C41343">
        <w:rPr>
          <w:noProof/>
        </w:rPr>
        <mc:AlternateContent>
          <mc:Choice Requires="wps">
            <w:drawing>
              <wp:anchor distT="0" distB="0" distL="114300" distR="114300" simplePos="0" relativeHeight="251659264" behindDoc="0" locked="0" layoutInCell="1" allowOverlap="1" wp14:anchorId="32CE7EED" wp14:editId="36E81CAB">
                <wp:simplePos x="0" y="0"/>
                <wp:positionH relativeFrom="column">
                  <wp:posOffset>271780</wp:posOffset>
                </wp:positionH>
                <wp:positionV relativeFrom="paragraph">
                  <wp:posOffset>11430</wp:posOffset>
                </wp:positionV>
                <wp:extent cx="132080" cy="140335"/>
                <wp:effectExtent l="0" t="0" r="20320" b="12065"/>
                <wp:wrapNone/>
                <wp:docPr id="1" name="Téglalap 1"/>
                <wp:cNvGraphicFramePr/>
                <a:graphic xmlns:a="http://schemas.openxmlformats.org/drawingml/2006/main">
                  <a:graphicData uri="http://schemas.microsoft.com/office/word/2010/wordprocessingShape">
                    <wps:wsp>
                      <wps:cNvSpPr/>
                      <wps:spPr>
                        <a:xfrm>
                          <a:off x="0" y="0"/>
                          <a:ext cx="131445" cy="1397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61DC4" id="Téglalap 1" o:spid="_x0000_s1026" style="position:absolute;margin-left:21.4pt;margin-top:.9pt;width:10.4pt;height:1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" fillcolor="window" strokecolor="#2f528f" strokeweight="1pt"/>
            </w:pict>
          </mc:Fallback>
        </mc:AlternateContent>
      </w:r>
      <w:r>
        <w:t xml:space="preserve">az </w:t>
      </w:r>
      <w:r w:rsidRPr="0083310D">
        <w:t>adatkezelési tájékoztatóban szereplő összes adatkez</w:t>
      </w:r>
      <w:r>
        <w:t>e</w:t>
      </w:r>
      <w:r w:rsidRPr="0083310D">
        <w:t xml:space="preserve">lésre vonatkozó összes lényeges információt </w:t>
      </w:r>
      <w:r w:rsidRPr="00C41343">
        <w:rPr>
          <w:b/>
        </w:rPr>
        <w:t>megismertem</w:t>
      </w:r>
      <w:r w:rsidRPr="0083310D">
        <w:t>.</w:t>
      </w:r>
    </w:p>
    <w:p w14:paraId="76CDB1C8" w14:textId="77777777" w:rsidR="0083310D" w:rsidRDefault="0083310D" w:rsidP="00904A0B">
      <w:pPr>
        <w:spacing w:after="120"/>
        <w:ind w:left="714"/>
        <w:jc w:val="both"/>
      </w:pPr>
      <w:r w:rsidRPr="00C41343">
        <w:rPr>
          <w:rFonts w:ascii="Calibri" w:hAnsi="Calibri"/>
          <w:b/>
          <w:noProof/>
          <w:sz w:val="22"/>
          <w:szCs w:val="22"/>
        </w:rPr>
        <mc:AlternateContent>
          <mc:Choice Requires="wps">
            <w:drawing>
              <wp:anchor distT="0" distB="0" distL="114300" distR="114300" simplePos="0" relativeHeight="251660288" behindDoc="0" locked="0" layoutInCell="1" allowOverlap="1" wp14:anchorId="01A0AC68" wp14:editId="0C02D4EC">
                <wp:simplePos x="0" y="0"/>
                <wp:positionH relativeFrom="column">
                  <wp:posOffset>262890</wp:posOffset>
                </wp:positionH>
                <wp:positionV relativeFrom="paragraph">
                  <wp:posOffset>16510</wp:posOffset>
                </wp:positionV>
                <wp:extent cx="131445" cy="139700"/>
                <wp:effectExtent l="0" t="0" r="20955" b="12700"/>
                <wp:wrapNone/>
                <wp:docPr id="2" name="Téglalap 2"/>
                <wp:cNvGraphicFramePr/>
                <a:graphic xmlns:a="http://schemas.openxmlformats.org/drawingml/2006/main">
                  <a:graphicData uri="http://schemas.microsoft.com/office/word/2010/wordprocessingShape">
                    <wps:wsp>
                      <wps:cNvSpPr/>
                      <wps:spPr>
                        <a:xfrm>
                          <a:off x="0" y="0"/>
                          <a:ext cx="131445" cy="1397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9E5F1" id="Téglalap 2" o:spid="_x0000_s1026" style="position:absolute;margin-left:20.7pt;margin-top:1.3pt;width:10.35pt;height: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" fillcolor="window" strokecolor="#2f528f" strokeweight="1pt"/>
            </w:pict>
          </mc:Fallback>
        </mc:AlternateContent>
      </w:r>
      <w:r w:rsidR="00DB7D62" w:rsidRPr="00C41343">
        <w:rPr>
          <w:b/>
        </w:rPr>
        <w:t>hozzájárulok</w:t>
      </w:r>
      <w:r w:rsidR="00DB7D62">
        <w:t xml:space="preserve"> </w:t>
      </w:r>
      <w:r>
        <w:t xml:space="preserve">saját, </w:t>
      </w:r>
      <w:bookmarkStart w:id="2" w:name="_Hlk149054470"/>
      <w:r w:rsidRPr="00933A8A">
        <w:t xml:space="preserve">valamint </w:t>
      </w:r>
      <w:r w:rsidR="007A6969">
        <w:t xml:space="preserve">18 év alatti </w:t>
      </w:r>
      <w:r w:rsidRPr="00933A8A">
        <w:t xml:space="preserve">gyermekem személyes </w:t>
      </w:r>
      <w:r w:rsidRPr="0083310D">
        <w:t xml:space="preserve">adatainak </w:t>
      </w:r>
      <w:bookmarkEnd w:id="2"/>
      <w:r w:rsidRPr="0083310D">
        <w:t xml:space="preserve">az adatkezelési tájékoztatóban foglaltak szerinti kezeléséhez </w:t>
      </w:r>
      <w:r>
        <w:t>(</w:t>
      </w:r>
      <w:r w:rsidRPr="00C41343">
        <w:rPr>
          <w:b/>
        </w:rPr>
        <w:t>kapcsolattartás</w:t>
      </w:r>
      <w:r>
        <w:t xml:space="preserve">, </w:t>
      </w:r>
      <w:r w:rsidRPr="00C41343">
        <w:rPr>
          <w:b/>
        </w:rPr>
        <w:t>tájékoztatás</w:t>
      </w:r>
      <w:r>
        <w:t>)</w:t>
      </w:r>
      <w:r w:rsidR="00DB7D62">
        <w:t>,</w:t>
      </w:r>
    </w:p>
    <w:p w14:paraId="4C2A2CFB" w14:textId="77777777" w:rsidR="00DB7D62" w:rsidRDefault="00DB7D62" w:rsidP="00904A0B">
      <w:pPr>
        <w:spacing w:after="120"/>
        <w:ind w:left="714"/>
        <w:jc w:val="both"/>
      </w:pPr>
      <w:r>
        <w:t xml:space="preserve">nem járulok hozzá </w:t>
      </w:r>
      <w:r w:rsidRPr="0083310D">
        <w:rPr>
          <w:rFonts w:ascii="Calibri" w:hAnsi="Calibri"/>
          <w:noProof/>
          <w:sz w:val="22"/>
          <w:szCs w:val="22"/>
          <w:lang w:eastAsia="en-US"/>
        </w:rPr>
        <w:t xml:space="preserve"> </w:t>
      </w:r>
      <w:r w:rsidRPr="0083310D">
        <w:rPr>
          <w:rFonts w:ascii="Calibri" w:hAnsi="Calibri"/>
          <w:noProof/>
          <w:sz w:val="22"/>
          <w:szCs w:val="22"/>
        </w:rPr>
        <mc:AlternateContent>
          <mc:Choice Requires="wps">
            <w:drawing>
              <wp:anchor distT="0" distB="0" distL="114300" distR="114300" simplePos="0" relativeHeight="251670528" behindDoc="0" locked="0" layoutInCell="1" allowOverlap="1" wp14:anchorId="63AF0B9E" wp14:editId="4D5DA658">
                <wp:simplePos x="0" y="0"/>
                <wp:positionH relativeFrom="column">
                  <wp:posOffset>262890</wp:posOffset>
                </wp:positionH>
                <wp:positionV relativeFrom="paragraph">
                  <wp:posOffset>16510</wp:posOffset>
                </wp:positionV>
                <wp:extent cx="131445" cy="139700"/>
                <wp:effectExtent l="0" t="0" r="20955" b="12700"/>
                <wp:wrapNone/>
                <wp:docPr id="10" name="Téglalap 10"/>
                <wp:cNvGraphicFramePr/>
                <a:graphic xmlns:a="http://schemas.openxmlformats.org/drawingml/2006/main">
                  <a:graphicData uri="http://schemas.microsoft.com/office/word/2010/wordprocessingShape">
                    <wps:wsp>
                      <wps:cNvSpPr/>
                      <wps:spPr>
                        <a:xfrm>
                          <a:off x="0" y="0"/>
                          <a:ext cx="131445" cy="1397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2DA62" id="Téglalap 10" o:spid="_x0000_s1026" style="position:absolute;margin-left:20.7pt;margin-top:1.3pt;width:10.35pt;height: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" fillcolor="window" strokecolor="#2f528f" strokeweight="1pt"/>
            </w:pict>
          </mc:Fallback>
        </mc:AlternateContent>
      </w:r>
      <w:r>
        <w:t xml:space="preserve">saját, </w:t>
      </w:r>
      <w:r w:rsidRPr="00DB7D62">
        <w:t xml:space="preserve">valamint 18 év alatti gyermekem személyes adatainak </w:t>
      </w:r>
      <w:r w:rsidRPr="0083310D">
        <w:t xml:space="preserve">az adatkezelési tájékoztatóban foglaltak szerinti kezeléséhez </w:t>
      </w:r>
      <w:r>
        <w:t>(</w:t>
      </w:r>
      <w:r w:rsidRPr="005C2FF0">
        <w:rPr>
          <w:b/>
        </w:rPr>
        <w:t>kapcsolattartás</w:t>
      </w:r>
      <w:r>
        <w:t xml:space="preserve">, </w:t>
      </w:r>
      <w:r w:rsidRPr="005C2FF0">
        <w:rPr>
          <w:b/>
        </w:rPr>
        <w:t>tájékoztatá</w:t>
      </w:r>
      <w:r w:rsidRPr="007A6969">
        <w:rPr>
          <w:b/>
        </w:rPr>
        <w:t>s</w:t>
      </w:r>
      <w:r>
        <w:t>).</w:t>
      </w:r>
    </w:p>
    <w:p w14:paraId="406E5EC7" w14:textId="77777777" w:rsidR="0083310D" w:rsidRDefault="0083310D" w:rsidP="00904A0B">
      <w:pPr>
        <w:spacing w:after="120"/>
        <w:ind w:left="720"/>
        <w:contextualSpacing/>
        <w:jc w:val="both"/>
      </w:pPr>
      <w:r w:rsidRPr="0083310D">
        <w:rPr>
          <w:rFonts w:ascii="Calibri" w:hAnsi="Calibri"/>
          <w:noProof/>
          <w:sz w:val="22"/>
          <w:szCs w:val="22"/>
        </w:rPr>
        <mc:AlternateContent>
          <mc:Choice Requires="wps">
            <w:drawing>
              <wp:anchor distT="0" distB="0" distL="114300" distR="114300" simplePos="0" relativeHeight="251661312" behindDoc="1" locked="0" layoutInCell="1" allowOverlap="1" wp14:anchorId="1CC35C62" wp14:editId="00AC8E44">
                <wp:simplePos x="0" y="0"/>
                <wp:positionH relativeFrom="margin">
                  <wp:posOffset>4081145</wp:posOffset>
                </wp:positionH>
                <wp:positionV relativeFrom="paragraph">
                  <wp:posOffset>20320</wp:posOffset>
                </wp:positionV>
                <wp:extent cx="123825" cy="152400"/>
                <wp:effectExtent l="0" t="0" r="28575" b="19050"/>
                <wp:wrapTight wrapText="bothSides">
                  <wp:wrapPolygon edited="0">
                    <wp:start x="0" y="0"/>
                    <wp:lineTo x="0" y="21600"/>
                    <wp:lineTo x="23262" y="21600"/>
                    <wp:lineTo x="23262" y="0"/>
                    <wp:lineTo x="0" y="0"/>
                  </wp:wrapPolygon>
                </wp:wrapTight>
                <wp:docPr id="5" name="Téglalap 5"/>
                <wp:cNvGraphicFramePr/>
                <a:graphic xmlns:a="http://schemas.openxmlformats.org/drawingml/2006/main">
                  <a:graphicData uri="http://schemas.microsoft.com/office/word/2010/wordprocessingShape">
                    <wps:wsp>
                      <wps:cNvSpPr/>
                      <wps:spPr>
                        <a:xfrm>
                          <a:off x="0" y="0"/>
                          <a:ext cx="123825" cy="1524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CAD03" id="Téglalap 5" o:spid="_x0000_s1026" style="position:absolute;margin-left:321.35pt;margin-top:1.6pt;width:9.75pt;height:1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" fillcolor="window" strokecolor="#2f528f" strokeweight="1pt">
                <w10:wrap type="tight" anchorx="margin"/>
              </v:rect>
            </w:pict>
          </mc:Fallback>
        </mc:AlternateContent>
      </w:r>
      <w:r w:rsidRPr="0083310D">
        <w:t>(Kérjük, hogy a hozzájárulását</w:t>
      </w:r>
      <w:r w:rsidR="00C41343">
        <w:t xml:space="preserve"> vagy annak elutasítását</w:t>
      </w:r>
      <w:r w:rsidRPr="0083310D">
        <w:t xml:space="preserve"> a      -ben jelölje X-szel)</w:t>
      </w:r>
    </w:p>
    <w:p w14:paraId="47E8FCB9" w14:textId="77777777" w:rsidR="00446276" w:rsidRDefault="00446276" w:rsidP="00904A0B">
      <w:pPr>
        <w:spacing w:after="120"/>
        <w:ind w:left="720"/>
        <w:contextualSpacing/>
        <w:jc w:val="both"/>
      </w:pPr>
    </w:p>
    <w:p w14:paraId="53C0A67D" w14:textId="77777777" w:rsidR="00446276" w:rsidRPr="0083310D" w:rsidRDefault="00446276" w:rsidP="00904A0B">
      <w:pPr>
        <w:spacing w:after="120"/>
        <w:ind w:left="720"/>
        <w:contextualSpacing/>
        <w:jc w:val="both"/>
      </w:pPr>
    </w:p>
    <w:tbl>
      <w:tblPr>
        <w:tblW w:w="0" w:type="auto"/>
        <w:tblLook w:val="04A0" w:firstRow="1" w:lastRow="0" w:firstColumn="1" w:lastColumn="0" w:noHBand="0" w:noVBand="1"/>
      </w:tblPr>
      <w:tblGrid>
        <w:gridCol w:w="703"/>
        <w:gridCol w:w="3233"/>
        <w:gridCol w:w="850"/>
        <w:gridCol w:w="567"/>
        <w:gridCol w:w="674"/>
        <w:gridCol w:w="460"/>
        <w:gridCol w:w="567"/>
        <w:gridCol w:w="567"/>
      </w:tblGrid>
      <w:tr w:rsidR="0083310D" w:rsidRPr="0083310D" w14:paraId="48770BA4" w14:textId="77777777" w:rsidTr="00251C6E">
        <w:tc>
          <w:tcPr>
            <w:tcW w:w="703" w:type="dxa"/>
            <w:vAlign w:val="center"/>
            <w:hideMark/>
          </w:tcPr>
          <w:p w14:paraId="0527DD02" w14:textId="77777777" w:rsidR="0083310D" w:rsidRPr="0083310D" w:rsidRDefault="0083310D" w:rsidP="00904A0B">
            <w:r w:rsidRPr="0083310D">
              <w:t>Kelt:</w:t>
            </w:r>
          </w:p>
        </w:tc>
        <w:tc>
          <w:tcPr>
            <w:tcW w:w="3233" w:type="dxa"/>
            <w:vAlign w:val="center"/>
            <w:hideMark/>
          </w:tcPr>
          <w:p w14:paraId="6556441B" w14:textId="77777777" w:rsidR="0083310D" w:rsidRPr="0083310D" w:rsidRDefault="0083310D" w:rsidP="00904A0B">
            <w:pPr>
              <w:jc w:val="right"/>
            </w:pPr>
            <w:r w:rsidRPr="0083310D">
              <w:t>,</w:t>
            </w:r>
          </w:p>
        </w:tc>
        <w:tc>
          <w:tcPr>
            <w:tcW w:w="850" w:type="dxa"/>
            <w:vAlign w:val="center"/>
          </w:tcPr>
          <w:p w14:paraId="397FAA5B" w14:textId="77777777" w:rsidR="0083310D" w:rsidRPr="0083310D" w:rsidRDefault="0083310D" w:rsidP="00904A0B">
            <w:pPr>
              <w:jc w:val="center"/>
            </w:pPr>
          </w:p>
        </w:tc>
        <w:tc>
          <w:tcPr>
            <w:tcW w:w="567" w:type="dxa"/>
            <w:vAlign w:val="center"/>
            <w:hideMark/>
          </w:tcPr>
          <w:p w14:paraId="71B74A22" w14:textId="77777777" w:rsidR="0083310D" w:rsidRPr="0083310D" w:rsidRDefault="0083310D" w:rsidP="00904A0B">
            <w:r w:rsidRPr="0083310D">
              <w:t>év</w:t>
            </w:r>
          </w:p>
        </w:tc>
        <w:tc>
          <w:tcPr>
            <w:tcW w:w="674" w:type="dxa"/>
            <w:vAlign w:val="center"/>
          </w:tcPr>
          <w:p w14:paraId="1FA3FBD4" w14:textId="77777777" w:rsidR="0083310D" w:rsidRPr="0083310D" w:rsidRDefault="0083310D" w:rsidP="00904A0B">
            <w:pPr>
              <w:jc w:val="center"/>
            </w:pPr>
          </w:p>
        </w:tc>
        <w:tc>
          <w:tcPr>
            <w:tcW w:w="460" w:type="dxa"/>
            <w:vAlign w:val="center"/>
            <w:hideMark/>
          </w:tcPr>
          <w:p w14:paraId="7100C90E" w14:textId="77777777" w:rsidR="0083310D" w:rsidRPr="0083310D" w:rsidRDefault="0083310D" w:rsidP="00904A0B">
            <w:r w:rsidRPr="0083310D">
              <w:t>hó</w:t>
            </w:r>
          </w:p>
        </w:tc>
        <w:tc>
          <w:tcPr>
            <w:tcW w:w="567" w:type="dxa"/>
            <w:vAlign w:val="center"/>
          </w:tcPr>
          <w:p w14:paraId="462E2482" w14:textId="77777777" w:rsidR="0083310D" w:rsidRPr="0083310D" w:rsidRDefault="0083310D" w:rsidP="00904A0B">
            <w:pPr>
              <w:jc w:val="center"/>
            </w:pPr>
          </w:p>
        </w:tc>
        <w:tc>
          <w:tcPr>
            <w:tcW w:w="567" w:type="dxa"/>
            <w:vAlign w:val="center"/>
            <w:hideMark/>
          </w:tcPr>
          <w:p w14:paraId="733B63F8" w14:textId="77777777" w:rsidR="0083310D" w:rsidRPr="0083310D" w:rsidRDefault="0083310D" w:rsidP="00904A0B">
            <w:r w:rsidRPr="0083310D">
              <w:t>nap</w:t>
            </w:r>
          </w:p>
        </w:tc>
      </w:tr>
    </w:tbl>
    <w:p w14:paraId="49FB352F" w14:textId="77777777" w:rsidR="00C41343" w:rsidRDefault="00C41343" w:rsidP="00904A0B">
      <w:pPr>
        <w:tabs>
          <w:tab w:val="center" w:pos="6237"/>
        </w:tabs>
        <w:ind w:left="-142"/>
        <w:jc w:val="both"/>
      </w:pPr>
    </w:p>
    <w:p w14:paraId="16C25364" w14:textId="77777777" w:rsidR="00446276" w:rsidRDefault="00446276" w:rsidP="00904A0B">
      <w:pPr>
        <w:tabs>
          <w:tab w:val="center" w:pos="6237"/>
        </w:tabs>
        <w:ind w:left="-142"/>
        <w:jc w:val="both"/>
      </w:pPr>
    </w:p>
    <w:p w14:paraId="3805DB73" w14:textId="77777777" w:rsidR="00446276" w:rsidRDefault="00446276" w:rsidP="00904A0B">
      <w:pPr>
        <w:tabs>
          <w:tab w:val="center" w:pos="6237"/>
        </w:tabs>
        <w:ind w:left="-142"/>
        <w:jc w:val="both"/>
      </w:pPr>
    </w:p>
    <w:p w14:paraId="45342CA8" w14:textId="77777777" w:rsidR="00C41343" w:rsidRPr="00C41343" w:rsidRDefault="00C41343" w:rsidP="00904A0B">
      <w:pPr>
        <w:tabs>
          <w:tab w:val="center" w:pos="6237"/>
        </w:tabs>
        <w:ind w:left="-142"/>
        <w:jc w:val="both"/>
      </w:pPr>
      <w:r w:rsidRPr="00C41343">
        <w:t>Szülő, (gondviselő) aláírása:</w:t>
      </w:r>
      <w:r w:rsidRPr="00C41343">
        <w:tab/>
        <w:t>………………………………………</w:t>
      </w:r>
    </w:p>
    <w:bookmarkEnd w:id="1"/>
    <w:p w14:paraId="57B0D4DC" w14:textId="77777777" w:rsidR="00446276" w:rsidRDefault="00446276" w:rsidP="00904A0B">
      <w:pPr>
        <w:tabs>
          <w:tab w:val="right" w:pos="8931"/>
        </w:tabs>
        <w:ind w:left="-142"/>
        <w:jc w:val="center"/>
        <w:rPr>
          <w:b/>
          <w:bCs/>
          <w:sz w:val="16"/>
          <w:szCs w:val="16"/>
        </w:rPr>
      </w:pPr>
    </w:p>
    <w:p w14:paraId="30EA7960" w14:textId="77777777" w:rsidR="00446276" w:rsidRDefault="00446276" w:rsidP="00904A0B">
      <w:pPr>
        <w:tabs>
          <w:tab w:val="right" w:pos="8931"/>
        </w:tabs>
        <w:ind w:left="-142"/>
        <w:jc w:val="center"/>
        <w:rPr>
          <w:b/>
          <w:bCs/>
          <w:sz w:val="16"/>
          <w:szCs w:val="16"/>
        </w:rPr>
      </w:pPr>
    </w:p>
    <w:p w14:paraId="51D42745" w14:textId="77777777" w:rsidR="00446276" w:rsidRDefault="00446276" w:rsidP="00904A0B">
      <w:pPr>
        <w:tabs>
          <w:tab w:val="right" w:pos="8931"/>
        </w:tabs>
        <w:ind w:left="-142"/>
        <w:jc w:val="center"/>
        <w:rPr>
          <w:b/>
          <w:bCs/>
          <w:sz w:val="16"/>
          <w:szCs w:val="16"/>
        </w:rPr>
      </w:pPr>
    </w:p>
    <w:p w14:paraId="0382C4D3" w14:textId="392B4576" w:rsidR="00557E57" w:rsidRPr="00904A0B" w:rsidRDefault="00557E57" w:rsidP="00904A0B">
      <w:pPr>
        <w:tabs>
          <w:tab w:val="right" w:pos="8931"/>
        </w:tabs>
        <w:ind w:left="-142"/>
        <w:jc w:val="center"/>
        <w:rPr>
          <w:b/>
          <w:bCs/>
          <w:sz w:val="16"/>
          <w:szCs w:val="16"/>
        </w:rPr>
      </w:pPr>
      <w:r w:rsidRPr="00904A0B">
        <w:rPr>
          <w:b/>
          <w:bCs/>
          <w:sz w:val="16"/>
          <w:szCs w:val="16"/>
        </w:rPr>
        <w:t>Adatkezelési tájékoztató</w:t>
      </w:r>
    </w:p>
    <w:p w14:paraId="4AC59470" w14:textId="1FD4EAEE" w:rsidR="00557E57" w:rsidRPr="00904A0B" w:rsidRDefault="00557E57" w:rsidP="00904A0B">
      <w:pPr>
        <w:ind w:left="-142"/>
        <w:jc w:val="both"/>
        <w:rPr>
          <w:bCs/>
          <w:sz w:val="16"/>
          <w:szCs w:val="16"/>
        </w:rPr>
      </w:pPr>
      <w:r w:rsidRPr="00904A0B">
        <w:rPr>
          <w:bCs/>
          <w:sz w:val="16"/>
          <w:szCs w:val="16"/>
        </w:rPr>
        <w:lastRenderedPageBreak/>
        <w:t>A természetes személyeknek a személyes adatok kezelése tekintetében történő védelméről és az ilyen adatok szabad áramlásáról, valamint a 95/46/EK irányelv hatályon kívül helyezéséről szóló az Európai Parlament és a Tanács (EU) 2016/679 rendelet (a továbbiakban:</w:t>
      </w:r>
      <w:r w:rsidR="00BD54FF" w:rsidRPr="00904A0B">
        <w:rPr>
          <w:bCs/>
          <w:sz w:val="16"/>
          <w:szCs w:val="16"/>
        </w:rPr>
        <w:t xml:space="preserve"> GDPR</w:t>
      </w:r>
      <w:r w:rsidRPr="00904A0B">
        <w:rPr>
          <w:bCs/>
          <w:sz w:val="16"/>
          <w:szCs w:val="16"/>
        </w:rPr>
        <w:t>) 13. cikkében és egyéb vonatkozó rendelkezéseiben foglaltak szerint a 202</w:t>
      </w:r>
      <w:r w:rsidR="004A59A4" w:rsidRPr="00904A0B">
        <w:rPr>
          <w:bCs/>
          <w:sz w:val="16"/>
          <w:szCs w:val="16"/>
        </w:rPr>
        <w:t>3</w:t>
      </w:r>
      <w:r w:rsidRPr="00904A0B">
        <w:rPr>
          <w:bCs/>
          <w:sz w:val="16"/>
          <w:szCs w:val="16"/>
        </w:rPr>
        <w:t>. évi Versmondó Versenyhez kapcsolódó adatkezeléssel összefüggésben a következőkről tájékoztatom:</w:t>
      </w:r>
    </w:p>
    <w:p w14:paraId="5D193AE6" w14:textId="77777777" w:rsidR="00557E57" w:rsidRPr="00904A0B" w:rsidRDefault="00557E57" w:rsidP="00904A0B">
      <w:pPr>
        <w:ind w:left="-142"/>
        <w:jc w:val="both"/>
        <w:rPr>
          <w:b/>
          <w:bCs/>
          <w:sz w:val="16"/>
          <w:szCs w:val="16"/>
        </w:rPr>
      </w:pPr>
      <w:r w:rsidRPr="00904A0B">
        <w:rPr>
          <w:b/>
          <w:bCs/>
          <w:sz w:val="16"/>
          <w:szCs w:val="16"/>
        </w:rPr>
        <w:t>I. Az adatkezelő:</w:t>
      </w:r>
    </w:p>
    <w:p w14:paraId="2BF578F9" w14:textId="7357CC2F" w:rsidR="00557E57" w:rsidRPr="00904A0B" w:rsidRDefault="00557E57" w:rsidP="00904A0B">
      <w:pPr>
        <w:ind w:left="567" w:hanging="283"/>
        <w:jc w:val="both"/>
        <w:rPr>
          <w:bCs/>
          <w:sz w:val="16"/>
          <w:szCs w:val="16"/>
        </w:rPr>
      </w:pPr>
      <w:r w:rsidRPr="00904A0B">
        <w:rPr>
          <w:bCs/>
          <w:sz w:val="16"/>
          <w:szCs w:val="16"/>
        </w:rPr>
        <w:t>a)</w:t>
      </w:r>
      <w:r w:rsidRPr="00904A0B">
        <w:rPr>
          <w:bCs/>
          <w:sz w:val="16"/>
          <w:szCs w:val="16"/>
        </w:rPr>
        <w:tab/>
        <w:t xml:space="preserve">HM TLSZ Katolikus Tábori Püspökség (továbbiakban: adatkezelő) 1054 Budapest Szabadság tér 3., postacím: Budapest, 1885, telefonszám: 06 1/474-1271; HM. tel.: 02/21381, honlap: www.ktp.hu email cím: </w:t>
      </w:r>
      <w:hyperlink r:id="rId8" w:history="1">
        <w:r w:rsidRPr="00904A0B">
          <w:rPr>
            <w:bCs/>
            <w:sz w:val="16"/>
            <w:szCs w:val="16"/>
          </w:rPr>
          <w:t>ktp@hm.gov.hu</w:t>
        </w:r>
      </w:hyperlink>
      <w:r w:rsidR="0066050E">
        <w:rPr>
          <w:bCs/>
          <w:sz w:val="16"/>
          <w:szCs w:val="16"/>
        </w:rPr>
        <w:t xml:space="preserve"> </w:t>
      </w:r>
    </w:p>
    <w:p w14:paraId="032EC61F" w14:textId="77777777" w:rsidR="00557E57" w:rsidRPr="00904A0B" w:rsidRDefault="00557E57" w:rsidP="00904A0B">
      <w:pPr>
        <w:ind w:left="567" w:hanging="283"/>
        <w:jc w:val="both"/>
        <w:rPr>
          <w:bCs/>
          <w:sz w:val="16"/>
          <w:szCs w:val="16"/>
        </w:rPr>
      </w:pPr>
      <w:r w:rsidRPr="00904A0B">
        <w:rPr>
          <w:bCs/>
          <w:sz w:val="16"/>
          <w:szCs w:val="16"/>
        </w:rPr>
        <w:t>b)</w:t>
      </w:r>
      <w:r w:rsidRPr="00904A0B">
        <w:rPr>
          <w:bCs/>
          <w:sz w:val="16"/>
          <w:szCs w:val="16"/>
        </w:rPr>
        <w:tab/>
        <w:t xml:space="preserve">az adatkezelő képviselőjének a kiléte és elérhetőségei: Berta Tibor dandártábornok (tel.: 1/474-1271, HM tel.: 2/21733) e-mail cím: </w:t>
      </w:r>
      <w:hyperlink r:id="rId9" w:history="1">
        <w:r w:rsidRPr="00904A0B">
          <w:rPr>
            <w:bCs/>
            <w:sz w:val="16"/>
            <w:szCs w:val="16"/>
          </w:rPr>
          <w:t>berta.tibor@hm.gov.hu</w:t>
        </w:r>
      </w:hyperlink>
      <w:r w:rsidRPr="00904A0B">
        <w:rPr>
          <w:bCs/>
          <w:sz w:val="16"/>
          <w:szCs w:val="16"/>
        </w:rPr>
        <w:t xml:space="preserve">; </w:t>
      </w:r>
    </w:p>
    <w:p w14:paraId="477103FA" w14:textId="74F3325E" w:rsidR="004A59A4" w:rsidRPr="00C63DBF" w:rsidRDefault="00557E57" w:rsidP="00904A0B">
      <w:pPr>
        <w:ind w:left="567" w:hanging="283"/>
        <w:jc w:val="both"/>
        <w:rPr>
          <w:bCs/>
          <w:sz w:val="16"/>
          <w:szCs w:val="16"/>
        </w:rPr>
      </w:pPr>
      <w:r w:rsidRPr="00904A0B">
        <w:rPr>
          <w:bCs/>
          <w:sz w:val="16"/>
          <w:szCs w:val="16"/>
        </w:rPr>
        <w:t>c)</w:t>
      </w:r>
      <w:r w:rsidRPr="00904A0B">
        <w:rPr>
          <w:bCs/>
          <w:sz w:val="16"/>
          <w:szCs w:val="16"/>
        </w:rPr>
        <w:tab/>
      </w:r>
      <w:r w:rsidRPr="00C63DBF">
        <w:rPr>
          <w:bCs/>
          <w:sz w:val="16"/>
          <w:szCs w:val="16"/>
        </w:rPr>
        <w:t xml:space="preserve">az adatvédelmi tisztviselő és elérhetőségei: </w:t>
      </w:r>
      <w:r w:rsidR="00C63DBF" w:rsidRPr="00C63DBF">
        <w:rPr>
          <w:bCs/>
          <w:sz w:val="16"/>
          <w:szCs w:val="16"/>
        </w:rPr>
        <w:t>Dombóvári Piroska</w:t>
      </w:r>
      <w:r w:rsidRPr="00C63DBF">
        <w:rPr>
          <w:bCs/>
          <w:sz w:val="16"/>
          <w:szCs w:val="16"/>
        </w:rPr>
        <w:t xml:space="preserve"> őrnagy (tel.: 1/474-1271, HM tel.: 2/21381); e-mail cím:</w:t>
      </w:r>
      <w:r w:rsidR="00C63DBF" w:rsidRPr="00C63DBF">
        <w:rPr>
          <w:bCs/>
          <w:sz w:val="16"/>
          <w:szCs w:val="16"/>
        </w:rPr>
        <w:t xml:space="preserve"> </w:t>
      </w:r>
      <w:r w:rsidR="00C63DBF" w:rsidRPr="00C63DBF">
        <w:rPr>
          <w:bCs/>
          <w:sz w:val="16"/>
          <w:szCs w:val="16"/>
        </w:rPr>
        <w:t>dombovari.piroska@hm.gov.hu</w:t>
      </w:r>
    </w:p>
    <w:p w14:paraId="4ABA786E" w14:textId="2E011453" w:rsidR="00557E57" w:rsidRPr="00904A0B" w:rsidRDefault="00557E57" w:rsidP="00446276">
      <w:pPr>
        <w:ind w:left="-142"/>
        <w:jc w:val="both"/>
        <w:rPr>
          <w:i/>
          <w:sz w:val="16"/>
          <w:szCs w:val="16"/>
        </w:rPr>
      </w:pPr>
      <w:r w:rsidRPr="00904A0B">
        <w:rPr>
          <w:b/>
          <w:bCs/>
          <w:sz w:val="16"/>
          <w:szCs w:val="16"/>
        </w:rPr>
        <w:t>II. Az adatkezelés</w:t>
      </w:r>
      <w:r w:rsidR="004A59A4" w:rsidRPr="00904A0B">
        <w:rPr>
          <w:b/>
          <w:bCs/>
          <w:sz w:val="16"/>
          <w:szCs w:val="16"/>
        </w:rPr>
        <w:t>:</w:t>
      </w:r>
    </w:p>
    <w:tbl>
      <w:tblPr>
        <w:tblStyle w:val="Rcsostblzat"/>
        <w:tblW w:w="10207" w:type="dxa"/>
        <w:tblInd w:w="-431" w:type="dxa"/>
        <w:tblLayout w:type="fixed"/>
        <w:tblLook w:val="04A0" w:firstRow="1" w:lastRow="0" w:firstColumn="1" w:lastColumn="0" w:noHBand="0" w:noVBand="1"/>
      </w:tblPr>
      <w:tblGrid>
        <w:gridCol w:w="1702"/>
        <w:gridCol w:w="1701"/>
        <w:gridCol w:w="1956"/>
        <w:gridCol w:w="1701"/>
        <w:gridCol w:w="1305"/>
        <w:gridCol w:w="1842"/>
      </w:tblGrid>
      <w:tr w:rsidR="005D1803" w:rsidRPr="00904A0B" w14:paraId="65E3BF98" w14:textId="77777777" w:rsidTr="00904A0B">
        <w:trPr>
          <w:trHeight w:val="610"/>
          <w:tblHeader/>
        </w:trPr>
        <w:tc>
          <w:tcPr>
            <w:tcW w:w="1702" w:type="dxa"/>
          </w:tcPr>
          <w:p w14:paraId="2CCDF607" w14:textId="77777777" w:rsidR="005D1803" w:rsidRPr="00904A0B" w:rsidRDefault="005D1803" w:rsidP="00904A0B">
            <w:pPr>
              <w:spacing w:after="160"/>
              <w:jc w:val="center"/>
              <w:rPr>
                <w:rFonts w:eastAsiaTheme="minorEastAsia"/>
                <w:b/>
                <w:sz w:val="16"/>
                <w:szCs w:val="16"/>
              </w:rPr>
            </w:pPr>
            <w:r w:rsidRPr="00904A0B">
              <w:rPr>
                <w:rFonts w:eastAsiaTheme="minorEastAsia"/>
                <w:b/>
                <w:sz w:val="16"/>
                <w:szCs w:val="16"/>
              </w:rPr>
              <w:t>Az adatkezelés célja</w:t>
            </w:r>
          </w:p>
        </w:tc>
        <w:tc>
          <w:tcPr>
            <w:tcW w:w="1701" w:type="dxa"/>
            <w:shd w:val="clear" w:color="auto" w:fill="auto"/>
          </w:tcPr>
          <w:p w14:paraId="43BD4B00" w14:textId="77777777" w:rsidR="005D1803" w:rsidRPr="00904A0B" w:rsidRDefault="005D1803" w:rsidP="00904A0B">
            <w:pPr>
              <w:spacing w:after="160"/>
              <w:jc w:val="center"/>
              <w:rPr>
                <w:rFonts w:eastAsiaTheme="minorEastAsia"/>
                <w:b/>
                <w:sz w:val="16"/>
                <w:szCs w:val="16"/>
              </w:rPr>
            </w:pPr>
            <w:r w:rsidRPr="00904A0B">
              <w:rPr>
                <w:rFonts w:eastAsiaTheme="minorEastAsia"/>
                <w:b/>
                <w:sz w:val="16"/>
                <w:szCs w:val="16"/>
              </w:rPr>
              <w:t>Az adatkezeléssel érintettek köre</w:t>
            </w:r>
          </w:p>
        </w:tc>
        <w:tc>
          <w:tcPr>
            <w:tcW w:w="1956" w:type="dxa"/>
          </w:tcPr>
          <w:p w14:paraId="3C463F31" w14:textId="77777777" w:rsidR="005D1803" w:rsidRPr="00904A0B" w:rsidRDefault="005D1803" w:rsidP="00904A0B">
            <w:pPr>
              <w:spacing w:after="160"/>
              <w:jc w:val="center"/>
              <w:rPr>
                <w:rFonts w:eastAsiaTheme="minorEastAsia"/>
                <w:b/>
                <w:sz w:val="16"/>
                <w:szCs w:val="16"/>
              </w:rPr>
            </w:pPr>
            <w:r w:rsidRPr="00904A0B">
              <w:rPr>
                <w:rFonts w:eastAsiaTheme="minorEastAsia"/>
                <w:b/>
                <w:sz w:val="16"/>
                <w:szCs w:val="16"/>
              </w:rPr>
              <w:t>Az adatkezelés jogalapja</w:t>
            </w:r>
          </w:p>
        </w:tc>
        <w:tc>
          <w:tcPr>
            <w:tcW w:w="1701" w:type="dxa"/>
          </w:tcPr>
          <w:p w14:paraId="207FF3DB" w14:textId="77777777" w:rsidR="005D1803" w:rsidRPr="00904A0B" w:rsidRDefault="005D1803" w:rsidP="00904A0B">
            <w:pPr>
              <w:spacing w:after="160"/>
              <w:jc w:val="center"/>
              <w:rPr>
                <w:rFonts w:eastAsiaTheme="minorEastAsia"/>
                <w:b/>
                <w:sz w:val="16"/>
                <w:szCs w:val="16"/>
              </w:rPr>
            </w:pPr>
            <w:r w:rsidRPr="00904A0B">
              <w:rPr>
                <w:rFonts w:eastAsiaTheme="minorEastAsia"/>
                <w:b/>
                <w:sz w:val="16"/>
                <w:szCs w:val="16"/>
              </w:rPr>
              <w:t>Kezelt adatok megnevezése</w:t>
            </w:r>
          </w:p>
        </w:tc>
        <w:tc>
          <w:tcPr>
            <w:tcW w:w="1305" w:type="dxa"/>
          </w:tcPr>
          <w:p w14:paraId="08C7122E" w14:textId="77777777" w:rsidR="005D1803" w:rsidRPr="00904A0B" w:rsidRDefault="005D1803" w:rsidP="00904A0B">
            <w:pPr>
              <w:spacing w:after="160"/>
              <w:jc w:val="center"/>
              <w:rPr>
                <w:rFonts w:eastAsiaTheme="minorEastAsia"/>
                <w:b/>
                <w:sz w:val="16"/>
                <w:szCs w:val="16"/>
              </w:rPr>
            </w:pPr>
            <w:r w:rsidRPr="00904A0B">
              <w:rPr>
                <w:rFonts w:eastAsiaTheme="minorEastAsia"/>
                <w:b/>
                <w:sz w:val="16"/>
                <w:szCs w:val="16"/>
              </w:rPr>
              <w:t>Az adatkezelés időtartama</w:t>
            </w:r>
          </w:p>
        </w:tc>
        <w:tc>
          <w:tcPr>
            <w:tcW w:w="1842" w:type="dxa"/>
          </w:tcPr>
          <w:p w14:paraId="25451282" w14:textId="77777777" w:rsidR="005D1803" w:rsidRPr="00904A0B" w:rsidRDefault="005D1803" w:rsidP="00904A0B">
            <w:pPr>
              <w:spacing w:after="160"/>
              <w:jc w:val="center"/>
              <w:rPr>
                <w:rFonts w:eastAsiaTheme="minorEastAsia"/>
                <w:b/>
                <w:sz w:val="16"/>
                <w:szCs w:val="16"/>
              </w:rPr>
            </w:pPr>
            <w:r w:rsidRPr="00904A0B">
              <w:rPr>
                <w:rFonts w:eastAsiaTheme="minorEastAsia"/>
                <w:b/>
                <w:sz w:val="16"/>
                <w:szCs w:val="16"/>
              </w:rPr>
              <w:t>A kezelt személyes adatok gyűjtésének forrása</w:t>
            </w:r>
          </w:p>
        </w:tc>
      </w:tr>
      <w:tr w:rsidR="005D1803" w:rsidRPr="00904A0B" w14:paraId="29E0DC78" w14:textId="77777777" w:rsidTr="00904A0B">
        <w:tc>
          <w:tcPr>
            <w:tcW w:w="1702" w:type="dxa"/>
          </w:tcPr>
          <w:p w14:paraId="6D3A1729" w14:textId="77777777" w:rsidR="005D1803" w:rsidRPr="00904A0B" w:rsidRDefault="000C490F" w:rsidP="00904A0B">
            <w:pPr>
              <w:spacing w:after="160"/>
              <w:jc w:val="center"/>
              <w:rPr>
                <w:rFonts w:eastAsiaTheme="minorEastAsia"/>
                <w:b/>
                <w:sz w:val="16"/>
                <w:szCs w:val="16"/>
              </w:rPr>
            </w:pPr>
            <w:r w:rsidRPr="00904A0B">
              <w:rPr>
                <w:rFonts w:eastAsiaTheme="minorEastAsia"/>
                <w:b/>
                <w:sz w:val="16"/>
                <w:szCs w:val="16"/>
              </w:rPr>
              <w:t>A rendezvényre történő jelentkezés adatkezelése</w:t>
            </w:r>
          </w:p>
        </w:tc>
        <w:tc>
          <w:tcPr>
            <w:tcW w:w="1701" w:type="dxa"/>
            <w:shd w:val="clear" w:color="auto" w:fill="auto"/>
          </w:tcPr>
          <w:p w14:paraId="68978424" w14:textId="77777777" w:rsidR="005D1803" w:rsidRPr="00904A0B" w:rsidRDefault="000C490F" w:rsidP="00904A0B">
            <w:pPr>
              <w:spacing w:after="160"/>
              <w:jc w:val="both"/>
              <w:rPr>
                <w:rFonts w:eastAsiaTheme="minorEastAsia"/>
                <w:sz w:val="16"/>
                <w:szCs w:val="16"/>
              </w:rPr>
            </w:pPr>
            <w:r w:rsidRPr="00904A0B">
              <w:rPr>
                <w:rFonts w:eastAsiaTheme="minorEastAsia"/>
                <w:sz w:val="16"/>
                <w:szCs w:val="16"/>
              </w:rPr>
              <w:t>A jelentkezési lapon szereplő érintettek</w:t>
            </w:r>
          </w:p>
        </w:tc>
        <w:tc>
          <w:tcPr>
            <w:tcW w:w="1956" w:type="dxa"/>
          </w:tcPr>
          <w:p w14:paraId="17B549D9" w14:textId="77777777" w:rsidR="005D1803" w:rsidRPr="00904A0B" w:rsidRDefault="00BD54FF" w:rsidP="00904A0B">
            <w:pPr>
              <w:spacing w:after="160"/>
              <w:jc w:val="both"/>
              <w:rPr>
                <w:rFonts w:eastAsiaTheme="minorEastAsia"/>
                <w:b/>
                <w:sz w:val="16"/>
                <w:szCs w:val="16"/>
              </w:rPr>
            </w:pPr>
            <w:r w:rsidRPr="00904A0B">
              <w:rPr>
                <w:i/>
                <w:sz w:val="16"/>
                <w:szCs w:val="16"/>
              </w:rPr>
              <w:t>GDPR</w:t>
            </w:r>
            <w:r w:rsidR="00644254" w:rsidRPr="00904A0B">
              <w:rPr>
                <w:sz w:val="16"/>
                <w:szCs w:val="16"/>
              </w:rPr>
              <w:t xml:space="preserve"> </w:t>
            </w:r>
            <w:r w:rsidR="00644254" w:rsidRPr="00904A0B">
              <w:rPr>
                <w:i/>
                <w:sz w:val="16"/>
                <w:szCs w:val="16"/>
              </w:rPr>
              <w:t xml:space="preserve">6. cikk (1) bekezdés </w:t>
            </w:r>
            <w:r w:rsidR="007A6969" w:rsidRPr="00904A0B">
              <w:rPr>
                <w:i/>
                <w:sz w:val="16"/>
                <w:szCs w:val="16"/>
              </w:rPr>
              <w:t>e</w:t>
            </w:r>
            <w:r w:rsidR="00644254" w:rsidRPr="00904A0B">
              <w:rPr>
                <w:i/>
                <w:sz w:val="16"/>
                <w:szCs w:val="16"/>
              </w:rPr>
              <w:t>)</w:t>
            </w:r>
            <w:r w:rsidR="007A6969" w:rsidRPr="00904A0B">
              <w:rPr>
                <w:sz w:val="16"/>
                <w:szCs w:val="16"/>
              </w:rPr>
              <w:t xml:space="preserve"> pontj</w:t>
            </w:r>
            <w:r w:rsidRPr="00904A0B">
              <w:rPr>
                <w:sz w:val="16"/>
                <w:szCs w:val="16"/>
              </w:rPr>
              <w:t>a,</w:t>
            </w:r>
            <w:r w:rsidR="007A6969" w:rsidRPr="00904A0B">
              <w:rPr>
                <w:sz w:val="16"/>
                <w:szCs w:val="16"/>
              </w:rPr>
              <w:t xml:space="preserve"> </w:t>
            </w:r>
            <w:r w:rsidR="00DB7D62" w:rsidRPr="00904A0B">
              <w:rPr>
                <w:sz w:val="16"/>
                <w:szCs w:val="16"/>
              </w:rPr>
              <w:t>mely szerint</w:t>
            </w:r>
            <w:r w:rsidR="007A6969" w:rsidRPr="00904A0B">
              <w:rPr>
                <w:sz w:val="16"/>
                <w:szCs w:val="16"/>
              </w:rPr>
              <w:t xml:space="preserve"> az adatkezelés közérdekű vagy az adatkezelőre ruházott közhatalmi jogosítvány gyakorlásának keretében végzett feladat végrehajtásához szükséges</w:t>
            </w:r>
          </w:p>
        </w:tc>
        <w:tc>
          <w:tcPr>
            <w:tcW w:w="1701" w:type="dxa"/>
          </w:tcPr>
          <w:p w14:paraId="20DECB79" w14:textId="77777777" w:rsidR="005D1803" w:rsidRPr="00904A0B" w:rsidRDefault="00644254" w:rsidP="00904A0B">
            <w:pPr>
              <w:spacing w:after="160"/>
              <w:jc w:val="both"/>
              <w:rPr>
                <w:rFonts w:eastAsiaTheme="minorEastAsia"/>
                <w:sz w:val="16"/>
                <w:szCs w:val="16"/>
              </w:rPr>
            </w:pPr>
            <w:r w:rsidRPr="00904A0B">
              <w:rPr>
                <w:rFonts w:eastAsiaTheme="minorEastAsia"/>
                <w:sz w:val="16"/>
                <w:szCs w:val="16"/>
              </w:rPr>
              <w:t xml:space="preserve">Az érintett által megadott, jelentkezési lapon szereplő adatok. </w:t>
            </w:r>
          </w:p>
        </w:tc>
        <w:tc>
          <w:tcPr>
            <w:tcW w:w="1305" w:type="dxa"/>
          </w:tcPr>
          <w:p w14:paraId="1E3098EE" w14:textId="77777777" w:rsidR="005D1803" w:rsidRPr="00904A0B" w:rsidRDefault="00F42A30" w:rsidP="00904A0B">
            <w:pPr>
              <w:spacing w:after="160"/>
              <w:jc w:val="both"/>
              <w:rPr>
                <w:rFonts w:eastAsiaTheme="minorEastAsia"/>
                <w:sz w:val="16"/>
                <w:szCs w:val="16"/>
              </w:rPr>
            </w:pPr>
            <w:r w:rsidRPr="00904A0B">
              <w:rPr>
                <w:rFonts w:eastAsiaTheme="minorEastAsia"/>
                <w:sz w:val="16"/>
                <w:szCs w:val="16"/>
              </w:rPr>
              <w:t>A kezelt adatok a rendezvény lebonyolítását követő ötödik munkanapon törlésre kerülnek.</w:t>
            </w:r>
          </w:p>
        </w:tc>
        <w:tc>
          <w:tcPr>
            <w:tcW w:w="1842" w:type="dxa"/>
          </w:tcPr>
          <w:p w14:paraId="4967B03C" w14:textId="601538F6" w:rsidR="005D1803" w:rsidRPr="00904A0B" w:rsidRDefault="00F42A30" w:rsidP="00904A0B">
            <w:pPr>
              <w:spacing w:after="160"/>
              <w:jc w:val="both"/>
              <w:rPr>
                <w:rFonts w:eastAsiaTheme="minorEastAsia"/>
                <w:sz w:val="16"/>
                <w:szCs w:val="16"/>
              </w:rPr>
            </w:pPr>
            <w:r w:rsidRPr="00904A0B">
              <w:rPr>
                <w:rFonts w:eastAsiaTheme="minorEastAsia"/>
                <w:sz w:val="16"/>
                <w:szCs w:val="16"/>
              </w:rPr>
              <w:t>Az adatokat a jelentkezési lapot kitöltő érintett biztosítja számunkra.</w:t>
            </w:r>
          </w:p>
        </w:tc>
      </w:tr>
      <w:tr w:rsidR="005D1803" w:rsidRPr="00904A0B" w14:paraId="1681BA68" w14:textId="77777777" w:rsidTr="00904A0B">
        <w:tc>
          <w:tcPr>
            <w:tcW w:w="1702" w:type="dxa"/>
          </w:tcPr>
          <w:p w14:paraId="3276A5EF" w14:textId="77777777" w:rsidR="005D1803" w:rsidRPr="00904A0B" w:rsidRDefault="000C490F" w:rsidP="00904A0B">
            <w:pPr>
              <w:spacing w:after="160"/>
              <w:jc w:val="center"/>
              <w:rPr>
                <w:rFonts w:eastAsiaTheme="minorEastAsia"/>
                <w:b/>
                <w:sz w:val="16"/>
                <w:szCs w:val="16"/>
              </w:rPr>
            </w:pPr>
            <w:r w:rsidRPr="00904A0B">
              <w:rPr>
                <w:rFonts w:eastAsiaTheme="minorEastAsia"/>
                <w:b/>
                <w:sz w:val="16"/>
                <w:szCs w:val="16"/>
              </w:rPr>
              <w:t>A rendezvényen készített fotó, képmás, videó adatkezelése</w:t>
            </w:r>
          </w:p>
        </w:tc>
        <w:tc>
          <w:tcPr>
            <w:tcW w:w="1701" w:type="dxa"/>
            <w:shd w:val="clear" w:color="auto" w:fill="auto"/>
          </w:tcPr>
          <w:p w14:paraId="0CC8A076" w14:textId="77777777" w:rsidR="005D1803" w:rsidRPr="00904A0B" w:rsidRDefault="000C490F" w:rsidP="00904A0B">
            <w:pPr>
              <w:spacing w:after="160"/>
              <w:jc w:val="both"/>
              <w:rPr>
                <w:rFonts w:eastAsiaTheme="minorEastAsia"/>
                <w:sz w:val="16"/>
                <w:szCs w:val="16"/>
              </w:rPr>
            </w:pPr>
            <w:r w:rsidRPr="00904A0B">
              <w:rPr>
                <w:rFonts w:eastAsiaTheme="minorEastAsia"/>
                <w:sz w:val="16"/>
                <w:szCs w:val="16"/>
              </w:rPr>
              <w:t>A rendezvényen részt vevő érintettek, akikről fotó, képmás, videófelvétel készül.</w:t>
            </w:r>
          </w:p>
        </w:tc>
        <w:tc>
          <w:tcPr>
            <w:tcW w:w="1956" w:type="dxa"/>
          </w:tcPr>
          <w:p w14:paraId="07C09228" w14:textId="77777777" w:rsidR="005D1803" w:rsidRPr="00904A0B" w:rsidRDefault="00BD54FF" w:rsidP="00904A0B">
            <w:pPr>
              <w:spacing w:after="160"/>
              <w:jc w:val="both"/>
              <w:rPr>
                <w:rFonts w:eastAsiaTheme="minorEastAsia"/>
                <w:b/>
                <w:sz w:val="16"/>
                <w:szCs w:val="16"/>
              </w:rPr>
            </w:pPr>
            <w:r w:rsidRPr="00904A0B">
              <w:rPr>
                <w:i/>
                <w:sz w:val="16"/>
                <w:szCs w:val="16"/>
              </w:rPr>
              <w:t>GDPR</w:t>
            </w:r>
            <w:r w:rsidR="00644254" w:rsidRPr="00904A0B">
              <w:rPr>
                <w:sz w:val="16"/>
                <w:szCs w:val="16"/>
              </w:rPr>
              <w:t xml:space="preserve"> </w:t>
            </w:r>
            <w:r w:rsidR="00644254" w:rsidRPr="00904A0B">
              <w:rPr>
                <w:i/>
                <w:sz w:val="16"/>
                <w:szCs w:val="16"/>
              </w:rPr>
              <w:t xml:space="preserve">6. cikk (1) bekezdés </w:t>
            </w:r>
            <w:r w:rsidR="00DB7D62" w:rsidRPr="00904A0B">
              <w:rPr>
                <w:i/>
                <w:sz w:val="16"/>
                <w:szCs w:val="16"/>
              </w:rPr>
              <w:t>e</w:t>
            </w:r>
            <w:r w:rsidR="00644254" w:rsidRPr="00904A0B">
              <w:rPr>
                <w:i/>
                <w:sz w:val="16"/>
                <w:szCs w:val="16"/>
              </w:rPr>
              <w:t>)</w:t>
            </w:r>
            <w:r w:rsidR="00DB7D62" w:rsidRPr="00904A0B">
              <w:rPr>
                <w:sz w:val="16"/>
                <w:szCs w:val="16"/>
              </w:rPr>
              <w:t xml:space="preserve"> pontj</w:t>
            </w:r>
            <w:r w:rsidRPr="00904A0B">
              <w:rPr>
                <w:sz w:val="16"/>
                <w:szCs w:val="16"/>
              </w:rPr>
              <w:t>a</w:t>
            </w:r>
            <w:r w:rsidR="00DB7D62" w:rsidRPr="00904A0B">
              <w:rPr>
                <w:sz w:val="16"/>
                <w:szCs w:val="16"/>
              </w:rPr>
              <w:t>, mely szerint az adatkezelés közérdekű vagy az adatkezelőre ruházott közhatalmi jogosítvány gyakorlásának keretében végzett feladat végrehajtásához szükséges</w:t>
            </w:r>
          </w:p>
        </w:tc>
        <w:tc>
          <w:tcPr>
            <w:tcW w:w="1701" w:type="dxa"/>
          </w:tcPr>
          <w:p w14:paraId="01B3C05B" w14:textId="77777777" w:rsidR="005D1803" w:rsidRPr="00904A0B" w:rsidRDefault="00F42A30" w:rsidP="00904A0B">
            <w:pPr>
              <w:spacing w:after="160"/>
              <w:jc w:val="center"/>
              <w:rPr>
                <w:rFonts w:eastAsiaTheme="minorEastAsia"/>
                <w:sz w:val="16"/>
                <w:szCs w:val="16"/>
              </w:rPr>
            </w:pPr>
            <w:r w:rsidRPr="00904A0B">
              <w:rPr>
                <w:rFonts w:eastAsiaTheme="minorEastAsia"/>
                <w:sz w:val="16"/>
                <w:szCs w:val="16"/>
              </w:rPr>
              <w:t>A rendezvényen részt vevő érintettről készült fotó, képmás, videó.</w:t>
            </w:r>
          </w:p>
        </w:tc>
        <w:tc>
          <w:tcPr>
            <w:tcW w:w="1305" w:type="dxa"/>
          </w:tcPr>
          <w:p w14:paraId="67E722E5" w14:textId="77777777" w:rsidR="005D1803" w:rsidRPr="00904A0B" w:rsidRDefault="00F42A30" w:rsidP="00904A0B">
            <w:pPr>
              <w:spacing w:after="160"/>
              <w:jc w:val="both"/>
              <w:rPr>
                <w:rFonts w:eastAsiaTheme="minorEastAsia"/>
                <w:sz w:val="16"/>
                <w:szCs w:val="16"/>
              </w:rPr>
            </w:pPr>
            <w:r w:rsidRPr="00904A0B">
              <w:rPr>
                <w:rFonts w:eastAsiaTheme="minorEastAsia"/>
                <w:sz w:val="16"/>
                <w:szCs w:val="16"/>
              </w:rPr>
              <w:t>A kezelt adatokat, a keletkezést követő 3. év végéig kezeljük.</w:t>
            </w:r>
          </w:p>
        </w:tc>
        <w:tc>
          <w:tcPr>
            <w:tcW w:w="1842" w:type="dxa"/>
          </w:tcPr>
          <w:p w14:paraId="2932A21B" w14:textId="77777777" w:rsidR="005D1803" w:rsidRPr="00904A0B" w:rsidRDefault="00F42A30" w:rsidP="00904A0B">
            <w:pPr>
              <w:spacing w:after="160"/>
              <w:jc w:val="center"/>
              <w:rPr>
                <w:rFonts w:eastAsiaTheme="minorEastAsia"/>
                <w:sz w:val="16"/>
                <w:szCs w:val="16"/>
              </w:rPr>
            </w:pPr>
            <w:r w:rsidRPr="00904A0B">
              <w:rPr>
                <w:rFonts w:eastAsiaTheme="minorEastAsia"/>
                <w:sz w:val="16"/>
                <w:szCs w:val="16"/>
              </w:rPr>
              <w:t>Az érintett.</w:t>
            </w:r>
          </w:p>
        </w:tc>
      </w:tr>
      <w:tr w:rsidR="005D1803" w:rsidRPr="00904A0B" w14:paraId="0DB6414D" w14:textId="77777777" w:rsidTr="00904A0B">
        <w:tc>
          <w:tcPr>
            <w:tcW w:w="1702" w:type="dxa"/>
          </w:tcPr>
          <w:p w14:paraId="09D8DE08" w14:textId="77777777" w:rsidR="005D1803" w:rsidRPr="00904A0B" w:rsidRDefault="000C490F" w:rsidP="00904A0B">
            <w:pPr>
              <w:spacing w:after="160"/>
              <w:jc w:val="center"/>
              <w:rPr>
                <w:rFonts w:eastAsiaTheme="minorEastAsia"/>
                <w:b/>
                <w:sz w:val="16"/>
                <w:szCs w:val="16"/>
              </w:rPr>
            </w:pPr>
            <w:r w:rsidRPr="00904A0B">
              <w:rPr>
                <w:rFonts w:eastAsiaTheme="minorEastAsia"/>
                <w:b/>
                <w:sz w:val="16"/>
                <w:szCs w:val="16"/>
              </w:rPr>
              <w:t>Kapcsolattartás, tájékoztatás adatkezelése</w:t>
            </w:r>
          </w:p>
        </w:tc>
        <w:tc>
          <w:tcPr>
            <w:tcW w:w="1701" w:type="dxa"/>
            <w:shd w:val="clear" w:color="auto" w:fill="auto"/>
          </w:tcPr>
          <w:p w14:paraId="5FCA9FDD" w14:textId="77777777" w:rsidR="005D1803" w:rsidRPr="00904A0B" w:rsidRDefault="0083310D" w:rsidP="00904A0B">
            <w:pPr>
              <w:spacing w:after="160"/>
              <w:jc w:val="both"/>
              <w:rPr>
                <w:rFonts w:eastAsiaTheme="minorEastAsia"/>
                <w:b/>
                <w:sz w:val="16"/>
                <w:szCs w:val="16"/>
              </w:rPr>
            </w:pPr>
            <w:r w:rsidRPr="00904A0B">
              <w:rPr>
                <w:rFonts w:eastAsiaTheme="minorEastAsia"/>
                <w:sz w:val="16"/>
                <w:szCs w:val="16"/>
              </w:rPr>
              <w:t>A jelentkezési lapon szereplő érintettek</w:t>
            </w:r>
          </w:p>
        </w:tc>
        <w:tc>
          <w:tcPr>
            <w:tcW w:w="1956" w:type="dxa"/>
          </w:tcPr>
          <w:p w14:paraId="7B63BBA5" w14:textId="77777777" w:rsidR="005D1803" w:rsidRPr="00904A0B" w:rsidRDefault="00BD54FF" w:rsidP="00904A0B">
            <w:pPr>
              <w:spacing w:after="160"/>
              <w:jc w:val="both"/>
              <w:rPr>
                <w:rFonts w:eastAsiaTheme="minorEastAsia"/>
                <w:b/>
                <w:sz w:val="16"/>
                <w:szCs w:val="16"/>
              </w:rPr>
            </w:pPr>
            <w:r w:rsidRPr="00904A0B">
              <w:rPr>
                <w:i/>
                <w:sz w:val="16"/>
                <w:szCs w:val="16"/>
              </w:rPr>
              <w:t>GDPR</w:t>
            </w:r>
            <w:r w:rsidR="00644254" w:rsidRPr="00904A0B">
              <w:rPr>
                <w:i/>
                <w:sz w:val="16"/>
                <w:szCs w:val="16"/>
              </w:rPr>
              <w:t xml:space="preserve"> 6. cikk (1) bekezdés a) pontj</w:t>
            </w:r>
            <w:r w:rsidRPr="00904A0B">
              <w:rPr>
                <w:i/>
                <w:sz w:val="16"/>
                <w:szCs w:val="16"/>
              </w:rPr>
              <w:t>a</w:t>
            </w:r>
            <w:r w:rsidR="00DB7D62" w:rsidRPr="00904A0B">
              <w:rPr>
                <w:i/>
                <w:sz w:val="16"/>
                <w:szCs w:val="16"/>
              </w:rPr>
              <w:t>,</w:t>
            </w:r>
            <w:r w:rsidR="00644254" w:rsidRPr="00904A0B">
              <w:rPr>
                <w:sz w:val="16"/>
                <w:szCs w:val="16"/>
              </w:rPr>
              <w:t xml:space="preserve"> mely szerint az érintett hozzájárulását adta személyes adatainak egy vagy több konkrét célból történő kezeléséhez. </w:t>
            </w:r>
            <w:r w:rsidR="00644254" w:rsidRPr="00904A0B">
              <w:rPr>
                <w:color w:val="202020"/>
                <w:sz w:val="16"/>
                <w:szCs w:val="16"/>
                <w:shd w:val="clear" w:color="auto" w:fill="FFFFFF"/>
              </w:rPr>
              <w:t xml:space="preserve"> </w:t>
            </w:r>
          </w:p>
        </w:tc>
        <w:tc>
          <w:tcPr>
            <w:tcW w:w="1701" w:type="dxa"/>
          </w:tcPr>
          <w:p w14:paraId="3C22AB64" w14:textId="77777777" w:rsidR="005D1803" w:rsidRPr="00904A0B" w:rsidRDefault="00F42A30" w:rsidP="00904A0B">
            <w:pPr>
              <w:spacing w:after="160"/>
              <w:jc w:val="both"/>
              <w:rPr>
                <w:rFonts w:eastAsiaTheme="minorEastAsia"/>
                <w:b/>
                <w:sz w:val="16"/>
                <w:szCs w:val="16"/>
              </w:rPr>
            </w:pPr>
            <w:r w:rsidRPr="00904A0B">
              <w:rPr>
                <w:rFonts w:eastAsiaTheme="minorEastAsia"/>
                <w:sz w:val="16"/>
                <w:szCs w:val="16"/>
              </w:rPr>
              <w:t>Az érintett által megadott, jelentkezési lapon szereplő adatok, illetve a hozzájárulásának adatai.</w:t>
            </w:r>
          </w:p>
        </w:tc>
        <w:tc>
          <w:tcPr>
            <w:tcW w:w="1305" w:type="dxa"/>
          </w:tcPr>
          <w:p w14:paraId="1915FE50" w14:textId="77777777" w:rsidR="005D1803" w:rsidRPr="00904A0B" w:rsidRDefault="00F42A30" w:rsidP="00904A0B">
            <w:pPr>
              <w:spacing w:after="160"/>
              <w:jc w:val="both"/>
              <w:rPr>
                <w:rFonts w:eastAsiaTheme="minorEastAsia"/>
                <w:sz w:val="16"/>
                <w:szCs w:val="16"/>
              </w:rPr>
            </w:pPr>
            <w:r w:rsidRPr="00904A0B">
              <w:rPr>
                <w:rFonts w:eastAsiaTheme="minorEastAsia"/>
                <w:sz w:val="16"/>
                <w:szCs w:val="16"/>
              </w:rPr>
              <w:t>Az adatkezelés a hozzájáruló nyilatkozat visszavonásáig tart.</w:t>
            </w:r>
          </w:p>
        </w:tc>
        <w:tc>
          <w:tcPr>
            <w:tcW w:w="1842" w:type="dxa"/>
          </w:tcPr>
          <w:p w14:paraId="7BC9F483" w14:textId="77777777" w:rsidR="005D1803" w:rsidRPr="00904A0B" w:rsidRDefault="00F42A30" w:rsidP="00904A0B">
            <w:pPr>
              <w:spacing w:after="160"/>
              <w:jc w:val="center"/>
              <w:rPr>
                <w:rFonts w:eastAsiaTheme="minorEastAsia"/>
                <w:sz w:val="16"/>
                <w:szCs w:val="16"/>
              </w:rPr>
            </w:pPr>
            <w:r w:rsidRPr="00904A0B">
              <w:rPr>
                <w:rFonts w:eastAsiaTheme="minorEastAsia"/>
                <w:sz w:val="16"/>
                <w:szCs w:val="16"/>
              </w:rPr>
              <w:t>Az érintett.</w:t>
            </w:r>
          </w:p>
        </w:tc>
      </w:tr>
    </w:tbl>
    <w:p w14:paraId="70254AEC" w14:textId="77777777" w:rsidR="004A59A4" w:rsidRPr="00904A0B" w:rsidRDefault="004A59A4" w:rsidP="00904A0B">
      <w:pPr>
        <w:tabs>
          <w:tab w:val="left" w:leader="dot" w:pos="6120"/>
        </w:tabs>
        <w:contextualSpacing/>
        <w:jc w:val="both"/>
        <w:rPr>
          <w:bCs/>
          <w:sz w:val="16"/>
          <w:szCs w:val="16"/>
        </w:rPr>
      </w:pPr>
      <w:r w:rsidRPr="00904A0B">
        <w:rPr>
          <w:bCs/>
          <w:sz w:val="16"/>
          <w:szCs w:val="16"/>
        </w:rPr>
        <w:t xml:space="preserve">A hivatalos szervek általi esetleges megkeresésre (pl. rendőrség, ügyészség, bíróság) adatot közlünk. </w:t>
      </w:r>
    </w:p>
    <w:p w14:paraId="33F7CE4A" w14:textId="6368F2F6" w:rsidR="00C41343" w:rsidRPr="00904A0B" w:rsidRDefault="004A59A4" w:rsidP="00904A0B">
      <w:pPr>
        <w:jc w:val="both"/>
        <w:rPr>
          <w:bCs/>
          <w:sz w:val="16"/>
          <w:szCs w:val="16"/>
        </w:rPr>
      </w:pPr>
      <w:r w:rsidRPr="00904A0B">
        <w:rPr>
          <w:bCs/>
          <w:sz w:val="16"/>
          <w:szCs w:val="16"/>
        </w:rPr>
        <w:t xml:space="preserve">Az </w:t>
      </w:r>
      <w:r w:rsidR="00C41343" w:rsidRPr="00904A0B">
        <w:rPr>
          <w:bCs/>
          <w:sz w:val="16"/>
          <w:szCs w:val="16"/>
        </w:rPr>
        <w:t xml:space="preserve">adatokat </w:t>
      </w:r>
      <w:r w:rsidRPr="00904A0B">
        <w:rPr>
          <w:bCs/>
          <w:sz w:val="16"/>
          <w:szCs w:val="16"/>
        </w:rPr>
        <w:t xml:space="preserve">nem kívánjuk </w:t>
      </w:r>
      <w:r w:rsidR="00C41343" w:rsidRPr="00904A0B">
        <w:rPr>
          <w:bCs/>
          <w:sz w:val="16"/>
          <w:szCs w:val="16"/>
        </w:rPr>
        <w:t>harmadik országba vagy nemzetközi szervezet részére továbbítani.</w:t>
      </w:r>
    </w:p>
    <w:p w14:paraId="467281E3" w14:textId="77777777" w:rsidR="00557E57" w:rsidRPr="00904A0B" w:rsidRDefault="00557E57" w:rsidP="00904A0B">
      <w:pPr>
        <w:ind w:left="-142"/>
        <w:jc w:val="both"/>
        <w:rPr>
          <w:b/>
          <w:i/>
          <w:sz w:val="16"/>
          <w:szCs w:val="16"/>
        </w:rPr>
      </w:pPr>
      <w:r w:rsidRPr="00904A0B">
        <w:rPr>
          <w:b/>
          <w:i/>
          <w:sz w:val="16"/>
          <w:szCs w:val="16"/>
        </w:rPr>
        <w:t>IV. Az Ön jogai:</w:t>
      </w:r>
    </w:p>
    <w:p w14:paraId="2B2D368E" w14:textId="77777777" w:rsidR="004A59A4" w:rsidRPr="00904A0B" w:rsidRDefault="004A59A4" w:rsidP="00904A0B">
      <w:pPr>
        <w:tabs>
          <w:tab w:val="left" w:leader="dot" w:pos="6120"/>
        </w:tabs>
        <w:ind w:right="680"/>
        <w:jc w:val="both"/>
        <w:rPr>
          <w:bCs/>
          <w:sz w:val="16"/>
          <w:szCs w:val="16"/>
        </w:rPr>
      </w:pPr>
      <w:r w:rsidRPr="00904A0B">
        <w:rPr>
          <w:bCs/>
          <w:sz w:val="16"/>
          <w:szCs w:val="16"/>
        </w:rPr>
        <w:t xml:space="preserve">Amennyiben az adatkezelés az Ön hozzájárulásán alapul, Ön az adatkezelés teljes időtartama alatt jogosult arra, hogy a </w:t>
      </w:r>
      <w:r w:rsidRPr="00904A0B">
        <w:rPr>
          <w:b/>
          <w:bCs/>
          <w:sz w:val="16"/>
          <w:szCs w:val="16"/>
        </w:rPr>
        <w:t>hozzájárulását bármikor visszavonja</w:t>
      </w:r>
      <w:r w:rsidRPr="00904A0B">
        <w:rPr>
          <w:bCs/>
          <w:sz w:val="16"/>
          <w:szCs w:val="16"/>
        </w:rPr>
        <w:t>. A hozzájárulás visszavonása azonban nem érinti a hozzájáruláson alapuló, a visszavonás előtti adatkezelés jogszerűségét.</w:t>
      </w:r>
    </w:p>
    <w:p w14:paraId="00929C96" w14:textId="77777777" w:rsidR="004A59A4" w:rsidRPr="00904A0B" w:rsidRDefault="004A59A4" w:rsidP="00904A0B">
      <w:pPr>
        <w:tabs>
          <w:tab w:val="left" w:leader="dot" w:pos="6120"/>
        </w:tabs>
        <w:ind w:right="680"/>
        <w:jc w:val="both"/>
        <w:rPr>
          <w:bCs/>
          <w:sz w:val="16"/>
          <w:szCs w:val="16"/>
        </w:rPr>
      </w:pPr>
      <w:r w:rsidRPr="00904A0B">
        <w:rPr>
          <w:bCs/>
          <w:sz w:val="16"/>
          <w:szCs w:val="16"/>
        </w:rPr>
        <w:t>Ön, az adatkezelés teljes időtartama alatt az adatkezelő által kezelt személyes adataira vonatkozólag az alábbiakat kérelmezheti:</w:t>
      </w:r>
    </w:p>
    <w:p w14:paraId="138DE669" w14:textId="77777777" w:rsidR="004A59A4" w:rsidRPr="00904A0B" w:rsidRDefault="004A59A4" w:rsidP="00904A0B">
      <w:pPr>
        <w:numPr>
          <w:ilvl w:val="0"/>
          <w:numId w:val="2"/>
        </w:numPr>
        <w:tabs>
          <w:tab w:val="left" w:leader="dot" w:pos="6120"/>
        </w:tabs>
        <w:ind w:left="284" w:right="680" w:hanging="284"/>
        <w:contextualSpacing/>
        <w:jc w:val="both"/>
        <w:rPr>
          <w:bCs/>
          <w:sz w:val="16"/>
          <w:szCs w:val="16"/>
        </w:rPr>
      </w:pPr>
      <w:r w:rsidRPr="00904A0B">
        <w:rPr>
          <w:bCs/>
          <w:sz w:val="16"/>
          <w:szCs w:val="16"/>
        </w:rPr>
        <w:t xml:space="preserve">személyes adatokhoz való </w:t>
      </w:r>
      <w:r w:rsidRPr="00904A0B">
        <w:rPr>
          <w:b/>
          <w:bCs/>
          <w:sz w:val="16"/>
          <w:szCs w:val="16"/>
        </w:rPr>
        <w:t>hozzáférés</w:t>
      </w:r>
      <w:r w:rsidRPr="00904A0B">
        <w:rPr>
          <w:bCs/>
          <w:sz w:val="16"/>
          <w:szCs w:val="16"/>
        </w:rPr>
        <w:t>t,</w:t>
      </w:r>
    </w:p>
    <w:p w14:paraId="45CCFB4C" w14:textId="77777777" w:rsidR="004A59A4" w:rsidRPr="00904A0B" w:rsidRDefault="004A59A4" w:rsidP="00904A0B">
      <w:pPr>
        <w:numPr>
          <w:ilvl w:val="0"/>
          <w:numId w:val="2"/>
        </w:numPr>
        <w:tabs>
          <w:tab w:val="left" w:leader="dot" w:pos="6120"/>
        </w:tabs>
        <w:ind w:left="284" w:right="680" w:hanging="284"/>
        <w:contextualSpacing/>
        <w:jc w:val="both"/>
        <w:rPr>
          <w:bCs/>
          <w:sz w:val="16"/>
          <w:szCs w:val="16"/>
        </w:rPr>
      </w:pPr>
      <w:r w:rsidRPr="00904A0B">
        <w:rPr>
          <w:bCs/>
          <w:sz w:val="16"/>
          <w:szCs w:val="16"/>
        </w:rPr>
        <w:t xml:space="preserve">személyes adatainak </w:t>
      </w:r>
      <w:r w:rsidRPr="00904A0B">
        <w:rPr>
          <w:b/>
          <w:bCs/>
          <w:sz w:val="16"/>
          <w:szCs w:val="16"/>
        </w:rPr>
        <w:t>helyesbítés</w:t>
      </w:r>
      <w:r w:rsidRPr="00904A0B">
        <w:rPr>
          <w:bCs/>
          <w:sz w:val="16"/>
          <w:szCs w:val="16"/>
        </w:rPr>
        <w:t>ét, amennyiben azok pontatlanok,</w:t>
      </w:r>
    </w:p>
    <w:p w14:paraId="63D17DF1" w14:textId="77777777" w:rsidR="004A59A4" w:rsidRPr="00904A0B" w:rsidRDefault="004A59A4" w:rsidP="00904A0B">
      <w:pPr>
        <w:numPr>
          <w:ilvl w:val="0"/>
          <w:numId w:val="2"/>
        </w:numPr>
        <w:tabs>
          <w:tab w:val="left" w:leader="dot" w:pos="6120"/>
        </w:tabs>
        <w:ind w:left="284" w:right="680" w:hanging="284"/>
        <w:contextualSpacing/>
        <w:jc w:val="both"/>
        <w:rPr>
          <w:bCs/>
          <w:sz w:val="16"/>
          <w:szCs w:val="16"/>
        </w:rPr>
      </w:pPr>
      <w:r w:rsidRPr="00904A0B">
        <w:rPr>
          <w:bCs/>
          <w:sz w:val="16"/>
          <w:szCs w:val="16"/>
        </w:rPr>
        <w:t xml:space="preserve">a </w:t>
      </w:r>
      <w:r w:rsidRPr="00904A0B">
        <w:rPr>
          <w:b/>
          <w:bCs/>
          <w:sz w:val="16"/>
          <w:szCs w:val="16"/>
        </w:rPr>
        <w:t>törlés</w:t>
      </w:r>
      <w:r w:rsidRPr="00904A0B">
        <w:rPr>
          <w:bCs/>
          <w:sz w:val="16"/>
          <w:szCs w:val="16"/>
        </w:rPr>
        <w:t>hez való jog („az elfeledtetéshez való jog”) alapján Ön jogosult arra, hogy az adatkezelő indokoltalan késedelem nélkül törölje az Önre vonatkozó személyes adatokat, amennyiben az alábbi indokok valamelyike fennáll:</w:t>
      </w:r>
    </w:p>
    <w:p w14:paraId="76D97B49" w14:textId="77777777" w:rsidR="004A59A4" w:rsidRPr="00904A0B" w:rsidRDefault="004A59A4" w:rsidP="00904A0B">
      <w:pPr>
        <w:numPr>
          <w:ilvl w:val="0"/>
          <w:numId w:val="2"/>
        </w:numPr>
        <w:tabs>
          <w:tab w:val="left" w:leader="dot" w:pos="6120"/>
        </w:tabs>
        <w:ind w:right="680"/>
        <w:contextualSpacing/>
        <w:jc w:val="both"/>
        <w:rPr>
          <w:bCs/>
          <w:sz w:val="16"/>
          <w:szCs w:val="16"/>
        </w:rPr>
      </w:pPr>
      <w:r w:rsidRPr="00904A0B">
        <w:rPr>
          <w:bCs/>
          <w:sz w:val="16"/>
          <w:szCs w:val="16"/>
        </w:rPr>
        <w:t>a személyes adatokra már nincs szükség abból a célból, amelyből azokat gyűjtötték vagy más módon kezelték;</w:t>
      </w:r>
    </w:p>
    <w:p w14:paraId="105B9F93" w14:textId="77777777" w:rsidR="004A59A4" w:rsidRPr="00904A0B" w:rsidRDefault="004A59A4" w:rsidP="00904A0B">
      <w:pPr>
        <w:numPr>
          <w:ilvl w:val="0"/>
          <w:numId w:val="2"/>
        </w:numPr>
        <w:tabs>
          <w:tab w:val="left" w:leader="dot" w:pos="6120"/>
        </w:tabs>
        <w:ind w:right="680"/>
        <w:contextualSpacing/>
        <w:jc w:val="both"/>
        <w:rPr>
          <w:bCs/>
          <w:sz w:val="16"/>
          <w:szCs w:val="16"/>
        </w:rPr>
      </w:pPr>
      <w:r w:rsidRPr="00904A0B">
        <w:rPr>
          <w:bCs/>
          <w:sz w:val="16"/>
          <w:szCs w:val="16"/>
        </w:rPr>
        <w:t>Ön visszavonja az adatkezelés alapját képező hozzájárulását és az adatkezelésnek nincs más jogalapja;</w:t>
      </w:r>
    </w:p>
    <w:p w14:paraId="26058E37" w14:textId="77777777" w:rsidR="004A59A4" w:rsidRPr="00904A0B" w:rsidRDefault="004A59A4" w:rsidP="00904A0B">
      <w:pPr>
        <w:numPr>
          <w:ilvl w:val="0"/>
          <w:numId w:val="2"/>
        </w:numPr>
        <w:contextualSpacing/>
        <w:jc w:val="both"/>
        <w:rPr>
          <w:sz w:val="16"/>
          <w:szCs w:val="16"/>
        </w:rPr>
      </w:pPr>
      <w:r w:rsidRPr="00904A0B">
        <w:rPr>
          <w:sz w:val="16"/>
          <w:szCs w:val="16"/>
        </w:rPr>
        <w:t>Ön tiltakozik az adatkezelés ellen és nincs elsőbbséget élvező jogszerű ok az adatkezelésre;</w:t>
      </w:r>
    </w:p>
    <w:p w14:paraId="3E2D9638" w14:textId="77777777" w:rsidR="004A59A4" w:rsidRPr="00904A0B" w:rsidRDefault="004A59A4" w:rsidP="00904A0B">
      <w:pPr>
        <w:numPr>
          <w:ilvl w:val="0"/>
          <w:numId w:val="2"/>
        </w:numPr>
        <w:tabs>
          <w:tab w:val="left" w:leader="dot" w:pos="6120"/>
        </w:tabs>
        <w:ind w:right="680"/>
        <w:contextualSpacing/>
        <w:jc w:val="both"/>
        <w:rPr>
          <w:bCs/>
          <w:sz w:val="16"/>
          <w:szCs w:val="16"/>
        </w:rPr>
      </w:pPr>
      <w:r w:rsidRPr="00904A0B">
        <w:rPr>
          <w:bCs/>
          <w:sz w:val="16"/>
          <w:szCs w:val="16"/>
        </w:rPr>
        <w:t>a személyes adatokat jogellenesen kezelték;</w:t>
      </w:r>
    </w:p>
    <w:p w14:paraId="75E8ABB2" w14:textId="77777777" w:rsidR="004A59A4" w:rsidRPr="00904A0B" w:rsidRDefault="004A59A4" w:rsidP="00904A0B">
      <w:pPr>
        <w:numPr>
          <w:ilvl w:val="0"/>
          <w:numId w:val="2"/>
        </w:numPr>
        <w:tabs>
          <w:tab w:val="left" w:leader="dot" w:pos="6120"/>
        </w:tabs>
        <w:ind w:right="680"/>
        <w:contextualSpacing/>
        <w:jc w:val="both"/>
        <w:rPr>
          <w:bCs/>
          <w:sz w:val="16"/>
          <w:szCs w:val="16"/>
        </w:rPr>
      </w:pPr>
      <w:r w:rsidRPr="00904A0B">
        <w:rPr>
          <w:bCs/>
          <w:sz w:val="16"/>
          <w:szCs w:val="16"/>
        </w:rPr>
        <w:t>a személyes adatokat az adatkezelőre alkalmazandó uniós vagy tagállami jogban előírt jogi kötelezettség teljesítéséhez törölni kell (A törléshez való jog azonban nem gyakorolható, ha az adatkezelés jogi igények előterjesztéséhez, érvényesítéséhez, illetve védelméhez szükséges.);</w:t>
      </w:r>
    </w:p>
    <w:p w14:paraId="7A0FC532" w14:textId="77777777" w:rsidR="004A59A4" w:rsidRPr="00904A0B" w:rsidRDefault="004A59A4" w:rsidP="00904A0B">
      <w:pPr>
        <w:numPr>
          <w:ilvl w:val="0"/>
          <w:numId w:val="2"/>
        </w:numPr>
        <w:tabs>
          <w:tab w:val="left" w:leader="dot" w:pos="6120"/>
        </w:tabs>
        <w:ind w:left="284" w:right="680" w:hanging="284"/>
        <w:contextualSpacing/>
        <w:jc w:val="both"/>
        <w:rPr>
          <w:bCs/>
          <w:sz w:val="16"/>
          <w:szCs w:val="16"/>
        </w:rPr>
      </w:pPr>
      <w:r w:rsidRPr="00904A0B">
        <w:rPr>
          <w:bCs/>
          <w:sz w:val="16"/>
          <w:szCs w:val="16"/>
        </w:rPr>
        <w:t xml:space="preserve">Ön jogosult arra, hogy kérésére az adatkezelés </w:t>
      </w:r>
      <w:r w:rsidRPr="00904A0B">
        <w:rPr>
          <w:b/>
          <w:bCs/>
          <w:sz w:val="16"/>
          <w:szCs w:val="16"/>
        </w:rPr>
        <w:t>korlátozás</w:t>
      </w:r>
      <w:r w:rsidRPr="00904A0B">
        <w:rPr>
          <w:bCs/>
          <w:sz w:val="16"/>
          <w:szCs w:val="16"/>
        </w:rPr>
        <w:t>ára kerüljön sor, amennyiben az alábbiakban felsorolt esetek valamelyike teljesül:</w:t>
      </w:r>
    </w:p>
    <w:p w14:paraId="4A0D00FB" w14:textId="77777777" w:rsidR="004A59A4" w:rsidRPr="00904A0B" w:rsidRDefault="004A59A4" w:rsidP="00904A0B">
      <w:pPr>
        <w:numPr>
          <w:ilvl w:val="0"/>
          <w:numId w:val="2"/>
        </w:numPr>
        <w:tabs>
          <w:tab w:val="left" w:leader="dot" w:pos="6120"/>
        </w:tabs>
        <w:ind w:right="680"/>
        <w:contextualSpacing/>
        <w:jc w:val="both"/>
        <w:rPr>
          <w:bCs/>
          <w:sz w:val="16"/>
          <w:szCs w:val="16"/>
        </w:rPr>
      </w:pPr>
      <w:r w:rsidRPr="00904A0B">
        <w:rPr>
          <w:bCs/>
          <w:sz w:val="16"/>
          <w:szCs w:val="16"/>
        </w:rPr>
        <w:t>ha Ön vitatja az adatai pontosságát (korlátozás arra az időtartamra vonatkozik, míg az adatkezelő az adatok pontosságát ellenőrzi),</w:t>
      </w:r>
    </w:p>
    <w:p w14:paraId="6FEB73B9" w14:textId="77777777" w:rsidR="004A59A4" w:rsidRPr="00904A0B" w:rsidRDefault="004A59A4" w:rsidP="00904A0B">
      <w:pPr>
        <w:numPr>
          <w:ilvl w:val="0"/>
          <w:numId w:val="2"/>
        </w:numPr>
        <w:tabs>
          <w:tab w:val="left" w:leader="dot" w:pos="6120"/>
        </w:tabs>
        <w:ind w:right="680"/>
        <w:contextualSpacing/>
        <w:jc w:val="both"/>
        <w:rPr>
          <w:bCs/>
          <w:sz w:val="16"/>
          <w:szCs w:val="16"/>
        </w:rPr>
      </w:pPr>
      <w:r w:rsidRPr="00904A0B">
        <w:rPr>
          <w:bCs/>
          <w:sz w:val="16"/>
          <w:szCs w:val="16"/>
        </w:rPr>
        <w:t>jogellenes adatkezelés esetén, Ön törlés helyett az adatok felhasználásának korlátozását kéri,</w:t>
      </w:r>
    </w:p>
    <w:p w14:paraId="36C3788B" w14:textId="77777777" w:rsidR="004A59A4" w:rsidRPr="00904A0B" w:rsidRDefault="004A59A4" w:rsidP="00904A0B">
      <w:pPr>
        <w:numPr>
          <w:ilvl w:val="0"/>
          <w:numId w:val="2"/>
        </w:numPr>
        <w:tabs>
          <w:tab w:val="left" w:leader="dot" w:pos="6120"/>
        </w:tabs>
        <w:contextualSpacing/>
        <w:jc w:val="both"/>
        <w:rPr>
          <w:bCs/>
          <w:sz w:val="16"/>
          <w:szCs w:val="16"/>
        </w:rPr>
      </w:pPr>
      <w:r w:rsidRPr="00904A0B">
        <w:rPr>
          <w:bCs/>
          <w:sz w:val="16"/>
          <w:szCs w:val="16"/>
        </w:rPr>
        <w:t>az adatkezelőnek már nincs szüksége a személyes adatokra adatkezelés céljából, de Ön igényli azokat a jogi igényeinek előterjesztéséhez, érvényesítéséhez vagy védelméhez, ha Ön tiltakozott az adatkezelés ellen, ez esetben a korlátozás arra az időtartamra vonatkozik, amíg megállapításra nem kerül, hogy az adatkezelő jogos indokai elsőbbséget élveznek-e az érintett jogos indokaival szemben,</w:t>
      </w:r>
    </w:p>
    <w:p w14:paraId="03F43B8D" w14:textId="77777777" w:rsidR="004A59A4" w:rsidRPr="00904A0B" w:rsidRDefault="004A59A4" w:rsidP="00904A0B">
      <w:pPr>
        <w:numPr>
          <w:ilvl w:val="0"/>
          <w:numId w:val="2"/>
        </w:numPr>
        <w:contextualSpacing/>
        <w:jc w:val="both"/>
        <w:rPr>
          <w:bCs/>
          <w:sz w:val="16"/>
          <w:szCs w:val="16"/>
        </w:rPr>
      </w:pPr>
      <w:r w:rsidRPr="00904A0B">
        <w:rPr>
          <w:bCs/>
          <w:sz w:val="16"/>
          <w:szCs w:val="16"/>
        </w:rPr>
        <w:t>ha Ön tiltakozott a 6. cikk (1) bekezdés e) pontján alapuló adatkezelés ellen, ez esetben a korlátozás arra az időtartamra vonatkozik, amíg megállapításra nem kerül, hogy az adatkezelő jogos indokai elsőbbséget élveznek-e az érintett jogos indokaival szemben.</w:t>
      </w:r>
    </w:p>
    <w:p w14:paraId="4B9D3589" w14:textId="77777777" w:rsidR="004A59A4" w:rsidRPr="00904A0B" w:rsidRDefault="004A59A4" w:rsidP="00904A0B">
      <w:pPr>
        <w:numPr>
          <w:ilvl w:val="0"/>
          <w:numId w:val="2"/>
        </w:numPr>
        <w:tabs>
          <w:tab w:val="left" w:leader="dot" w:pos="6120"/>
        </w:tabs>
        <w:ind w:left="284" w:hanging="284"/>
        <w:contextualSpacing/>
        <w:jc w:val="both"/>
        <w:rPr>
          <w:bCs/>
          <w:sz w:val="16"/>
          <w:szCs w:val="16"/>
        </w:rPr>
      </w:pPr>
      <w:r w:rsidRPr="00904A0B">
        <w:rPr>
          <w:bCs/>
          <w:sz w:val="16"/>
          <w:szCs w:val="16"/>
        </w:rPr>
        <w:t xml:space="preserve">Ön jogosult arra, hogy saját helyzetével kapcsolatos okból bármikor </w:t>
      </w:r>
      <w:r w:rsidRPr="00904A0B">
        <w:rPr>
          <w:b/>
          <w:bCs/>
          <w:sz w:val="16"/>
          <w:szCs w:val="16"/>
        </w:rPr>
        <w:t>tiltakozzon</w:t>
      </w:r>
      <w:r w:rsidRPr="00904A0B">
        <w:rPr>
          <w:bCs/>
          <w:sz w:val="16"/>
          <w:szCs w:val="16"/>
        </w:rPr>
        <w:t xml:space="preserve"> személyes adatainak a 6. cikk (1) bekezdés e) pontján alapuló kezelése ellen.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691BB424" w14:textId="77777777" w:rsidR="004A59A4" w:rsidRPr="00904A0B" w:rsidRDefault="004A59A4" w:rsidP="00904A0B">
      <w:pPr>
        <w:tabs>
          <w:tab w:val="left" w:leader="dot" w:pos="6120"/>
        </w:tabs>
        <w:ind w:left="284"/>
        <w:contextualSpacing/>
        <w:jc w:val="both"/>
        <w:rPr>
          <w:bCs/>
          <w:sz w:val="16"/>
          <w:szCs w:val="16"/>
        </w:rPr>
      </w:pPr>
    </w:p>
    <w:p w14:paraId="7B2261B9" w14:textId="52F368F1" w:rsidR="006D3FB8" w:rsidRPr="00446276" w:rsidRDefault="004A59A4" w:rsidP="00446276">
      <w:pPr>
        <w:tabs>
          <w:tab w:val="left" w:leader="dot" w:pos="6120"/>
        </w:tabs>
        <w:ind w:left="284"/>
        <w:contextualSpacing/>
        <w:jc w:val="both"/>
        <w:rPr>
          <w:bCs/>
          <w:sz w:val="16"/>
          <w:szCs w:val="16"/>
        </w:rPr>
      </w:pPr>
      <w:r w:rsidRPr="00904A0B">
        <w:rPr>
          <w:bCs/>
          <w:sz w:val="16"/>
          <w:szCs w:val="16"/>
        </w:rPr>
        <w:t xml:space="preserve">Amennyiben megítélése szerint az Önre vonatkozó személyes adatok kezelése megsérti az általános adatvédelmi rendeletet, úgy az adatkezelő adatvédelmi tisztviselőjéhez, a lakóhelye vagy tartózkodási helye szerint </w:t>
      </w:r>
      <w:r w:rsidRPr="00904A0B">
        <w:rPr>
          <w:b/>
          <w:bCs/>
          <w:sz w:val="16"/>
          <w:szCs w:val="16"/>
        </w:rPr>
        <w:t>illetékes törvényszékhez fordulhat</w:t>
      </w:r>
      <w:r w:rsidRPr="00904A0B">
        <w:rPr>
          <w:bCs/>
          <w:sz w:val="16"/>
          <w:szCs w:val="16"/>
        </w:rPr>
        <w:t xml:space="preserve">, valamint </w:t>
      </w:r>
      <w:r w:rsidRPr="00904A0B">
        <w:rPr>
          <w:b/>
          <w:bCs/>
          <w:sz w:val="16"/>
          <w:szCs w:val="16"/>
        </w:rPr>
        <w:t>panaszt tehet</w:t>
      </w:r>
      <w:r w:rsidRPr="00904A0B">
        <w:rPr>
          <w:bCs/>
          <w:sz w:val="16"/>
          <w:szCs w:val="16"/>
        </w:rPr>
        <w:t xml:space="preserve"> a Nemzeti Adatvédelmi és Információszabadság Hatóságnál (1055 Budapest, Falk Miksa utca 9-11., levelezési cím: 1363 Budapest, Pf. 9.; telefon: +36 (1) 391-1400; e-mail: ugyfelszolgalat@naih.hu; honlap: www.naih.hu).</w:t>
      </w:r>
    </w:p>
    <w:sectPr w:rsidR="006D3FB8" w:rsidRPr="00446276" w:rsidSect="00446276">
      <w:headerReference w:type="default" r:id="rId10"/>
      <w:pgSz w:w="11906" w:h="16838"/>
      <w:pgMar w:top="851" w:right="1417" w:bottom="56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61393" w14:textId="77777777" w:rsidR="00B80EC9" w:rsidRDefault="00B80EC9" w:rsidP="00B80EC9">
      <w:r>
        <w:separator/>
      </w:r>
    </w:p>
  </w:endnote>
  <w:endnote w:type="continuationSeparator" w:id="0">
    <w:p w14:paraId="2F486F38" w14:textId="77777777" w:rsidR="00B80EC9" w:rsidRDefault="00B80EC9" w:rsidP="00B80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EAE82" w14:textId="77777777" w:rsidR="00B80EC9" w:rsidRDefault="00B80EC9" w:rsidP="00B80EC9">
      <w:r>
        <w:separator/>
      </w:r>
    </w:p>
  </w:footnote>
  <w:footnote w:type="continuationSeparator" w:id="0">
    <w:p w14:paraId="333A18E8" w14:textId="77777777" w:rsidR="00B80EC9" w:rsidRDefault="00B80EC9" w:rsidP="00B80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1629769"/>
      <w:docPartObj>
        <w:docPartGallery w:val="Page Numbers (Top of Page)"/>
        <w:docPartUnique/>
      </w:docPartObj>
    </w:sdtPr>
    <w:sdtEndPr/>
    <w:sdtContent>
      <w:p w14:paraId="512C210F" w14:textId="5E812BA6" w:rsidR="00B80EC9" w:rsidRDefault="00B80EC9">
        <w:pPr>
          <w:pStyle w:val="lfej"/>
          <w:jc w:val="center"/>
        </w:pPr>
        <w:r>
          <w:fldChar w:fldCharType="begin"/>
        </w:r>
        <w:r>
          <w:instrText>PAGE   \* MERGEFORMAT</w:instrText>
        </w:r>
        <w:r>
          <w:fldChar w:fldCharType="separate"/>
        </w:r>
        <w:r w:rsidR="005D16AB">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CA0351"/>
    <w:multiLevelType w:val="hybridMultilevel"/>
    <w:tmpl w:val="A64C2128"/>
    <w:lvl w:ilvl="0" w:tplc="EA6A7666">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 w15:restartNumberingAfterBreak="0">
    <w:nsid w:val="46E20C35"/>
    <w:multiLevelType w:val="hybridMultilevel"/>
    <w:tmpl w:val="458A2EC8"/>
    <w:lvl w:ilvl="0" w:tplc="DD22201C">
      <w:numFmt w:val="bullet"/>
      <w:lvlText w:val="-"/>
      <w:lvlJc w:val="left"/>
      <w:pPr>
        <w:ind w:left="644" w:hanging="360"/>
      </w:pPr>
      <w:rPr>
        <w:rFonts w:ascii="Times New Roman" w:eastAsia="Times New Roman"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2" w15:restartNumberingAfterBreak="0">
    <w:nsid w:val="4F703BF9"/>
    <w:multiLevelType w:val="hybridMultilevel"/>
    <w:tmpl w:val="A6C68864"/>
    <w:lvl w:ilvl="0" w:tplc="00A4F8F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3BD39E7"/>
    <w:multiLevelType w:val="hybridMultilevel"/>
    <w:tmpl w:val="1A02399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258907845">
    <w:abstractNumId w:val="0"/>
  </w:num>
  <w:num w:numId="2" w16cid:durableId="1010568637">
    <w:abstractNumId w:val="2"/>
  </w:num>
  <w:num w:numId="3" w16cid:durableId="296305612">
    <w:abstractNumId w:val="1"/>
  </w:num>
  <w:num w:numId="4" w16cid:durableId="5472550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1F6"/>
    <w:rsid w:val="000C490F"/>
    <w:rsid w:val="00251C6E"/>
    <w:rsid w:val="0031232B"/>
    <w:rsid w:val="003558CE"/>
    <w:rsid w:val="00367DD8"/>
    <w:rsid w:val="00446276"/>
    <w:rsid w:val="00473999"/>
    <w:rsid w:val="00487F36"/>
    <w:rsid w:val="004A59A4"/>
    <w:rsid w:val="00557E57"/>
    <w:rsid w:val="005D16AB"/>
    <w:rsid w:val="005D1803"/>
    <w:rsid w:val="005D7B3D"/>
    <w:rsid w:val="00615461"/>
    <w:rsid w:val="00644254"/>
    <w:rsid w:val="0066050E"/>
    <w:rsid w:val="006D3FB8"/>
    <w:rsid w:val="007A6969"/>
    <w:rsid w:val="0083310D"/>
    <w:rsid w:val="00893E57"/>
    <w:rsid w:val="008D6821"/>
    <w:rsid w:val="00904A0B"/>
    <w:rsid w:val="00A55BC7"/>
    <w:rsid w:val="00A641A4"/>
    <w:rsid w:val="00A87A82"/>
    <w:rsid w:val="00B80EC9"/>
    <w:rsid w:val="00BC21F6"/>
    <w:rsid w:val="00BD54FF"/>
    <w:rsid w:val="00BE4559"/>
    <w:rsid w:val="00C41343"/>
    <w:rsid w:val="00C6339C"/>
    <w:rsid w:val="00C63DBF"/>
    <w:rsid w:val="00C77D79"/>
    <w:rsid w:val="00CE2286"/>
    <w:rsid w:val="00D90528"/>
    <w:rsid w:val="00DB7D62"/>
    <w:rsid w:val="00DD7263"/>
    <w:rsid w:val="00E128C5"/>
    <w:rsid w:val="00F42A3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DD3E79"/>
  <w15:docId w15:val="{6960BFD8-1A9D-4421-ACE2-88C45C01D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57E57"/>
    <w:pPr>
      <w:spacing w:after="0" w:line="240" w:lineRule="auto"/>
    </w:pPr>
    <w:rPr>
      <w:rFonts w:ascii="Times New Roman" w:eastAsia="Times New Roman" w:hAnsi="Times New Roman" w:cs="Times New Roman"/>
      <w:kern w:val="0"/>
      <w:sz w:val="24"/>
      <w:szCs w:val="24"/>
      <w:lang w:eastAsia="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semiHidden/>
    <w:unhideWhenUsed/>
    <w:rsid w:val="00557E57"/>
    <w:rPr>
      <w:color w:val="0000FF"/>
      <w:u w:val="single"/>
    </w:rPr>
  </w:style>
  <w:style w:type="character" w:styleId="Jegyzethivatkozs">
    <w:name w:val="annotation reference"/>
    <w:basedOn w:val="Bekezdsalapbettpusa"/>
    <w:uiPriority w:val="99"/>
    <w:semiHidden/>
    <w:unhideWhenUsed/>
    <w:rsid w:val="0031232B"/>
    <w:rPr>
      <w:sz w:val="16"/>
      <w:szCs w:val="16"/>
    </w:rPr>
  </w:style>
  <w:style w:type="paragraph" w:styleId="Jegyzetszveg">
    <w:name w:val="annotation text"/>
    <w:basedOn w:val="Norml"/>
    <w:link w:val="JegyzetszvegChar"/>
    <w:uiPriority w:val="99"/>
    <w:semiHidden/>
    <w:unhideWhenUsed/>
    <w:rsid w:val="0031232B"/>
    <w:rPr>
      <w:sz w:val="20"/>
      <w:szCs w:val="20"/>
    </w:rPr>
  </w:style>
  <w:style w:type="character" w:customStyle="1" w:styleId="JegyzetszvegChar">
    <w:name w:val="Jegyzetszöveg Char"/>
    <w:basedOn w:val="Bekezdsalapbettpusa"/>
    <w:link w:val="Jegyzetszveg"/>
    <w:uiPriority w:val="99"/>
    <w:semiHidden/>
    <w:rsid w:val="0031232B"/>
    <w:rPr>
      <w:rFonts w:ascii="Times New Roman" w:eastAsia="Times New Roman" w:hAnsi="Times New Roman" w:cs="Times New Roman"/>
      <w:kern w:val="0"/>
      <w:sz w:val="20"/>
      <w:szCs w:val="20"/>
      <w:lang w:eastAsia="hu-HU"/>
      <w14:ligatures w14:val="none"/>
    </w:rPr>
  </w:style>
  <w:style w:type="paragraph" w:styleId="Megjegyzstrgya">
    <w:name w:val="annotation subject"/>
    <w:basedOn w:val="Jegyzetszveg"/>
    <w:next w:val="Jegyzetszveg"/>
    <w:link w:val="MegjegyzstrgyaChar"/>
    <w:uiPriority w:val="99"/>
    <w:semiHidden/>
    <w:unhideWhenUsed/>
    <w:rsid w:val="0031232B"/>
    <w:rPr>
      <w:b/>
      <w:bCs/>
    </w:rPr>
  </w:style>
  <w:style w:type="character" w:customStyle="1" w:styleId="MegjegyzstrgyaChar">
    <w:name w:val="Megjegyzés tárgya Char"/>
    <w:basedOn w:val="JegyzetszvegChar"/>
    <w:link w:val="Megjegyzstrgya"/>
    <w:uiPriority w:val="99"/>
    <w:semiHidden/>
    <w:rsid w:val="0031232B"/>
    <w:rPr>
      <w:rFonts w:ascii="Times New Roman" w:eastAsia="Times New Roman" w:hAnsi="Times New Roman" w:cs="Times New Roman"/>
      <w:b/>
      <w:bCs/>
      <w:kern w:val="0"/>
      <w:sz w:val="20"/>
      <w:szCs w:val="20"/>
      <w:lang w:eastAsia="hu-HU"/>
      <w14:ligatures w14:val="none"/>
    </w:rPr>
  </w:style>
  <w:style w:type="paragraph" w:styleId="Vltozat">
    <w:name w:val="Revision"/>
    <w:hidden/>
    <w:uiPriority w:val="99"/>
    <w:semiHidden/>
    <w:rsid w:val="0031232B"/>
    <w:pPr>
      <w:spacing w:after="0" w:line="240" w:lineRule="auto"/>
    </w:pPr>
    <w:rPr>
      <w:rFonts w:ascii="Times New Roman" w:eastAsia="Times New Roman" w:hAnsi="Times New Roman" w:cs="Times New Roman"/>
      <w:kern w:val="0"/>
      <w:sz w:val="24"/>
      <w:szCs w:val="24"/>
      <w:lang w:eastAsia="hu-HU"/>
      <w14:ligatures w14:val="none"/>
    </w:rPr>
  </w:style>
  <w:style w:type="paragraph" w:styleId="Buborkszveg">
    <w:name w:val="Balloon Text"/>
    <w:basedOn w:val="Norml"/>
    <w:link w:val="BuborkszvegChar"/>
    <w:uiPriority w:val="99"/>
    <w:semiHidden/>
    <w:unhideWhenUsed/>
    <w:rsid w:val="0031232B"/>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1232B"/>
    <w:rPr>
      <w:rFonts w:ascii="Segoe UI" w:eastAsia="Times New Roman" w:hAnsi="Segoe UI" w:cs="Segoe UI"/>
      <w:kern w:val="0"/>
      <w:sz w:val="18"/>
      <w:szCs w:val="18"/>
      <w:lang w:eastAsia="hu-HU"/>
      <w14:ligatures w14:val="none"/>
    </w:rPr>
  </w:style>
  <w:style w:type="table" w:styleId="Rcsostblzat">
    <w:name w:val="Table Grid"/>
    <w:basedOn w:val="Normltblzat"/>
    <w:rsid w:val="003558CE"/>
    <w:pPr>
      <w:spacing w:after="0" w:line="240" w:lineRule="auto"/>
    </w:pPr>
    <w:rPr>
      <w:rFonts w:ascii="Times New Roman" w:hAnsi="Times New Roman" w:cstheme="minorHAnsi"/>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DD7263"/>
    <w:pPr>
      <w:ind w:left="720"/>
      <w:contextualSpacing/>
    </w:pPr>
  </w:style>
  <w:style w:type="paragraph" w:styleId="lfej">
    <w:name w:val="header"/>
    <w:basedOn w:val="Norml"/>
    <w:link w:val="lfejChar"/>
    <w:uiPriority w:val="99"/>
    <w:unhideWhenUsed/>
    <w:rsid w:val="00B80EC9"/>
    <w:pPr>
      <w:tabs>
        <w:tab w:val="center" w:pos="4536"/>
        <w:tab w:val="right" w:pos="9072"/>
      </w:tabs>
    </w:pPr>
  </w:style>
  <w:style w:type="character" w:customStyle="1" w:styleId="lfejChar">
    <w:name w:val="Élőfej Char"/>
    <w:basedOn w:val="Bekezdsalapbettpusa"/>
    <w:link w:val="lfej"/>
    <w:uiPriority w:val="99"/>
    <w:rsid w:val="00B80EC9"/>
    <w:rPr>
      <w:rFonts w:ascii="Times New Roman" w:eastAsia="Times New Roman" w:hAnsi="Times New Roman" w:cs="Times New Roman"/>
      <w:kern w:val="0"/>
      <w:sz w:val="24"/>
      <w:szCs w:val="24"/>
      <w:lang w:eastAsia="hu-HU"/>
      <w14:ligatures w14:val="none"/>
    </w:rPr>
  </w:style>
  <w:style w:type="paragraph" w:styleId="llb">
    <w:name w:val="footer"/>
    <w:basedOn w:val="Norml"/>
    <w:link w:val="llbChar"/>
    <w:uiPriority w:val="99"/>
    <w:unhideWhenUsed/>
    <w:rsid w:val="00B80EC9"/>
    <w:pPr>
      <w:tabs>
        <w:tab w:val="center" w:pos="4536"/>
        <w:tab w:val="right" w:pos="9072"/>
      </w:tabs>
    </w:pPr>
  </w:style>
  <w:style w:type="character" w:customStyle="1" w:styleId="llbChar">
    <w:name w:val="Élőláb Char"/>
    <w:basedOn w:val="Bekezdsalapbettpusa"/>
    <w:link w:val="llb"/>
    <w:uiPriority w:val="99"/>
    <w:rsid w:val="00B80EC9"/>
    <w:rPr>
      <w:rFonts w:ascii="Times New Roman" w:eastAsia="Times New Roman" w:hAnsi="Times New Roman" w:cs="Times New Roman"/>
      <w:kern w:val="0"/>
      <w:sz w:val="24"/>
      <w:szCs w:val="24"/>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2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p@hm.gov.hu" TargetMode="External"/><Relationship Id="rId3" Type="http://schemas.openxmlformats.org/officeDocument/2006/relationships/settings" Target="settings.xml"/><Relationship Id="rId7" Type="http://schemas.openxmlformats.org/officeDocument/2006/relationships/hyperlink" Target="mailto:rendezveny.hmktp@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erta.tibor@hm.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975</Words>
  <Characters>6735</Characters>
  <Application>Microsoft Office Word</Application>
  <DocSecurity>0</DocSecurity>
  <Lines>56</Lines>
  <Paragraphs>15</Paragraphs>
  <ScaleCrop>false</ScaleCrop>
  <HeadingPairs>
    <vt:vector size="2" baseType="variant">
      <vt:variant>
        <vt:lpstr>Cím</vt:lpstr>
      </vt:variant>
      <vt:variant>
        <vt:i4>1</vt:i4>
      </vt:variant>
    </vt:vector>
  </HeadingPairs>
  <TitlesOfParts>
    <vt:vector size="1" baseType="lpstr">
      <vt:lpstr/>
    </vt:vector>
  </TitlesOfParts>
  <Company>HM KTP</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Tibor</dc:creator>
  <cp:lastModifiedBy>Tibor</cp:lastModifiedBy>
  <cp:revision>7</cp:revision>
  <cp:lastPrinted>2023-10-31T08:53:00Z</cp:lastPrinted>
  <dcterms:created xsi:type="dcterms:W3CDTF">2023-10-31T08:54:00Z</dcterms:created>
  <dcterms:modified xsi:type="dcterms:W3CDTF">2024-10-01T20:20:00Z</dcterms:modified>
</cp:coreProperties>
</file>